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DF" w:rsidRPr="000409E2" w:rsidRDefault="00AF13DF" w:rsidP="00AF13DF">
      <w:pPr>
        <w:pStyle w:val="RMG-1A9"/>
        <w:pageBreakBefore w:val="0"/>
        <w:rPr>
          <w:i/>
          <w:w w:val="10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0"/>
        <w:gridCol w:w="6840"/>
        <w:gridCol w:w="1140"/>
        <w:gridCol w:w="1460"/>
        <w:gridCol w:w="1140"/>
        <w:gridCol w:w="780"/>
        <w:gridCol w:w="1520"/>
      </w:tblGrid>
      <w:tr w:rsidR="00AF13DF" w:rsidRPr="000409E2" w:rsidTr="00CA2EED">
        <w:trPr>
          <w:trHeight w:val="132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24" w:space="0" w:color="548DD4"/>
              <w:right w:val="single" w:sz="4" w:space="0" w:color="000000"/>
            </w:tcBorders>
            <w:shd w:val="solid" w:color="E36C0A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F13DF" w:rsidRPr="000409E2" w:rsidRDefault="00AF13DF" w:rsidP="00CA2EED">
            <w:pPr>
              <w:pStyle w:val="CellHeading"/>
              <w:spacing w:line="260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409E2"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  <w:t>Series #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24" w:space="0" w:color="548DD4"/>
              <w:right w:val="single" w:sz="4" w:space="0" w:color="000000"/>
            </w:tcBorders>
            <w:shd w:val="solid" w:color="E36C0A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F13DF" w:rsidRPr="000409E2" w:rsidRDefault="00AF13DF" w:rsidP="00CA2EED">
            <w:pPr>
              <w:pStyle w:val="CellHeading"/>
              <w:spacing w:line="260" w:lineRule="atLeast"/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</w:pPr>
            <w:r w:rsidRPr="000409E2"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  <w:t>Series Title</w:t>
            </w:r>
          </w:p>
          <w:p w:rsidR="00AF13DF" w:rsidRPr="000409E2" w:rsidRDefault="00AF13DF" w:rsidP="00CA2EED">
            <w:pPr>
              <w:pStyle w:val="CellHeading"/>
              <w:spacing w:line="260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409E2"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  <w:t>(Additional Description)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24" w:space="0" w:color="548DD4"/>
              <w:right w:val="single" w:sz="4" w:space="0" w:color="000000"/>
            </w:tcBorders>
            <w:shd w:val="solid" w:color="E36C0A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F13DF" w:rsidRPr="000409E2" w:rsidRDefault="00AF13DF" w:rsidP="00CA2EED">
            <w:pPr>
              <w:pStyle w:val="CellHeading"/>
              <w:spacing w:line="260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409E2"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  <w:t>Office of Record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24" w:space="0" w:color="548DD4"/>
              <w:right w:val="single" w:sz="4" w:space="0" w:color="000000"/>
            </w:tcBorders>
            <w:shd w:val="solid" w:color="E36C0A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F13DF" w:rsidRPr="000409E2" w:rsidRDefault="00AF13DF" w:rsidP="00CA2EED">
            <w:pPr>
              <w:pStyle w:val="CellHeading"/>
              <w:spacing w:line="260" w:lineRule="atLeast"/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</w:pPr>
            <w:r w:rsidRPr="000409E2"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  <w:t>Retention Period &amp; Transfer Instruction</w:t>
            </w:r>
          </w:p>
          <w:p w:rsidR="00AF13DF" w:rsidRPr="000409E2" w:rsidRDefault="00AF13DF" w:rsidP="00CA2EED">
            <w:pPr>
              <w:pStyle w:val="CellHeading"/>
              <w:spacing w:line="260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409E2"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  <w:t>(By Year)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24" w:space="0" w:color="548DD4"/>
              <w:right w:val="single" w:sz="4" w:space="0" w:color="000000"/>
            </w:tcBorders>
            <w:shd w:val="solid" w:color="E36C0A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F13DF" w:rsidRPr="000409E2" w:rsidRDefault="00AF13DF" w:rsidP="00CA2EED">
            <w:pPr>
              <w:pStyle w:val="CellHeading"/>
              <w:spacing w:line="260" w:lineRule="atLeast"/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</w:pPr>
            <w:r w:rsidRPr="000409E2"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  <w:t>Archival</w:t>
            </w:r>
          </w:p>
          <w:p w:rsidR="00AF13DF" w:rsidRPr="000409E2" w:rsidRDefault="00AF13DF" w:rsidP="00CA2EED">
            <w:pPr>
              <w:pStyle w:val="CellHeading"/>
              <w:spacing w:line="260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409E2"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  <w:t>(A) or (R)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24" w:space="0" w:color="548DD4"/>
              <w:right w:val="single" w:sz="4" w:space="0" w:color="000000"/>
            </w:tcBorders>
            <w:shd w:val="solid" w:color="E36C0A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F13DF" w:rsidRPr="000409E2" w:rsidRDefault="00AF13DF" w:rsidP="00CA2EED">
            <w:pPr>
              <w:pStyle w:val="CellHeading"/>
              <w:spacing w:line="260" w:lineRule="atLeast"/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</w:pPr>
            <w:r w:rsidRPr="000409E2"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  <w:t>Vital</w:t>
            </w:r>
          </w:p>
          <w:p w:rsidR="00AF13DF" w:rsidRPr="000409E2" w:rsidRDefault="00AF13DF" w:rsidP="00CA2EED">
            <w:pPr>
              <w:pStyle w:val="CellHeading"/>
              <w:spacing w:line="260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409E2"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  <w:t>(X)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24" w:space="0" w:color="548DD4"/>
              <w:right w:val="single" w:sz="4" w:space="0" w:color="000000"/>
            </w:tcBorders>
            <w:shd w:val="solid" w:color="E36C0A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F13DF" w:rsidRPr="000409E2" w:rsidRDefault="00AF13DF" w:rsidP="00CA2EED">
            <w:pPr>
              <w:pStyle w:val="CellHeading"/>
              <w:spacing w:line="260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409E2"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  <w:t>Guidance</w:t>
            </w:r>
          </w:p>
        </w:tc>
      </w:tr>
      <w:tr w:rsidR="00AF13DF" w:rsidRPr="000409E2" w:rsidTr="00CA2EED">
        <w:trPr>
          <w:trHeight w:val="102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AF13DF" w:rsidRPr="000409E2" w:rsidRDefault="00AF13DF" w:rsidP="00CA2EED">
            <w:pPr>
              <w:pStyle w:val="RRMColumn"/>
              <w:rPr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60" w:type="dxa"/>
              <w:bottom w:w="60" w:type="dxa"/>
              <w:right w:w="0" w:type="dxa"/>
            </w:tcMar>
          </w:tcPr>
          <w:p w:rsidR="00AF13DF" w:rsidRPr="000409E2" w:rsidRDefault="00AF13DF" w:rsidP="00CA2EED">
            <w:pPr>
              <w:pStyle w:val="CellBody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AF13DF" w:rsidRPr="000409E2" w:rsidRDefault="00AF13DF" w:rsidP="00CA2EED">
            <w:pPr>
              <w:pStyle w:val="CellBody"/>
              <w:suppressAutoHyphens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AF13DF" w:rsidRPr="000409E2" w:rsidRDefault="00AF13DF" w:rsidP="00CA2EED">
            <w:pPr>
              <w:pStyle w:val="CellBody"/>
              <w:suppressAutoHyphens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AF13DF" w:rsidRPr="000409E2" w:rsidRDefault="00AF13DF" w:rsidP="00CA2EED">
            <w:pPr>
              <w:pStyle w:val="CellBody"/>
              <w:suppressAutoHyphens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AF13DF" w:rsidRPr="000409E2" w:rsidRDefault="00AF13DF" w:rsidP="00CA2EED">
            <w:pPr>
              <w:pStyle w:val="CellBody"/>
              <w:suppressAutoHyphens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AF13DF" w:rsidRPr="000409E2" w:rsidRDefault="00AF13DF" w:rsidP="00CA2EED">
            <w:pPr>
              <w:pStyle w:val="CellBody"/>
              <w:suppressAutoHyphens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3DF" w:rsidRPr="000409E2" w:rsidTr="00CA2EED">
        <w:trPr>
          <w:trHeight w:val="212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AF13DF" w:rsidRPr="000409E2" w:rsidRDefault="00AF13DF" w:rsidP="00CA2EED">
            <w:pPr>
              <w:pStyle w:val="RRMColumn"/>
              <w:rPr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60" w:type="dxa"/>
              <w:bottom w:w="60" w:type="dxa"/>
              <w:right w:w="0" w:type="dxa"/>
            </w:tcMar>
          </w:tcPr>
          <w:p w:rsidR="00AF13DF" w:rsidRPr="000409E2" w:rsidRDefault="00AF13DF" w:rsidP="00CA2EED">
            <w:pPr>
              <w:pStyle w:val="CellBody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60" w:type="dxa"/>
              <w:bottom w:w="0" w:type="dxa"/>
              <w:right w:w="0" w:type="dxa"/>
            </w:tcMar>
          </w:tcPr>
          <w:p w:rsidR="00AF13DF" w:rsidRPr="000409E2" w:rsidRDefault="00AF13DF" w:rsidP="00CA2EED">
            <w:pPr>
              <w:pStyle w:val="RRM-SampleTableCellBody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AF13DF" w:rsidRPr="000409E2" w:rsidRDefault="00AF13DF" w:rsidP="00CA2EED">
            <w:pPr>
              <w:pStyle w:val="RRM-SampleTableCellBody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60" w:type="dxa"/>
              <w:bottom w:w="60" w:type="dxa"/>
              <w:right w:w="108" w:type="dxa"/>
            </w:tcMar>
          </w:tcPr>
          <w:p w:rsidR="00AF13DF" w:rsidRPr="000409E2" w:rsidRDefault="00AF13DF" w:rsidP="00CA2EED">
            <w:pPr>
              <w:pStyle w:val="Footer"/>
              <w:widowControl/>
              <w:tabs>
                <w:tab w:val="clear" w:pos="4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left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AF13DF" w:rsidRPr="000409E2" w:rsidRDefault="00AF13DF" w:rsidP="00CA2EED">
            <w:pPr>
              <w:pStyle w:val="Footer"/>
              <w:widowControl/>
              <w:tabs>
                <w:tab w:val="clear" w:pos="4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left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AF13DF" w:rsidRPr="000409E2" w:rsidRDefault="00AF13DF" w:rsidP="00CA2EED">
            <w:pPr>
              <w:pStyle w:val="Footer"/>
              <w:widowControl/>
              <w:tabs>
                <w:tab w:val="clear" w:pos="4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left"/>
            </w:pPr>
          </w:p>
        </w:tc>
      </w:tr>
      <w:tr w:rsidR="00AF13DF" w:rsidRPr="000409E2" w:rsidTr="00CA2EED">
        <w:trPr>
          <w:cantSplit/>
          <w:trHeight w:val="1942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AF13DF" w:rsidRPr="000409E2" w:rsidRDefault="00AF13DF" w:rsidP="00CA2EED">
            <w:pPr>
              <w:pStyle w:val="RRMColumn"/>
              <w:rPr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60" w:type="dxa"/>
              <w:bottom w:w="60" w:type="dxa"/>
              <w:right w:w="0" w:type="dxa"/>
            </w:tcMar>
          </w:tcPr>
          <w:p w:rsidR="00AF13DF" w:rsidRPr="000409E2" w:rsidRDefault="00AF13DF" w:rsidP="00CA2EED">
            <w:pPr>
              <w:pStyle w:val="CellBody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60" w:type="dxa"/>
              <w:bottom w:w="60" w:type="dxa"/>
              <w:right w:w="108" w:type="dxa"/>
            </w:tcMar>
          </w:tcPr>
          <w:p w:rsidR="00AF13DF" w:rsidRPr="000409E2" w:rsidRDefault="00AF13DF" w:rsidP="00CA2EED">
            <w:pPr>
              <w:pStyle w:val="Footer"/>
              <w:widowControl/>
              <w:tabs>
                <w:tab w:val="clear" w:pos="4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left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60" w:type="dxa"/>
              <w:bottom w:w="0" w:type="dxa"/>
              <w:right w:w="0" w:type="dxa"/>
            </w:tcMar>
          </w:tcPr>
          <w:p w:rsidR="00AF13DF" w:rsidRPr="000409E2" w:rsidRDefault="00AF13DF" w:rsidP="00CA2EED">
            <w:pPr>
              <w:pStyle w:val="RRM-SampleTableCellBody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60" w:type="dxa"/>
              <w:bottom w:w="60" w:type="dxa"/>
              <w:right w:w="108" w:type="dxa"/>
            </w:tcMar>
          </w:tcPr>
          <w:p w:rsidR="00AF13DF" w:rsidRPr="000409E2" w:rsidRDefault="00AF13DF" w:rsidP="00CA2EED">
            <w:pPr>
              <w:pStyle w:val="Footer"/>
              <w:widowControl/>
              <w:tabs>
                <w:tab w:val="clear" w:pos="4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left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AF13DF" w:rsidRPr="000409E2" w:rsidRDefault="00AF13DF" w:rsidP="00CA2EED">
            <w:pPr>
              <w:pStyle w:val="Footer"/>
              <w:widowControl/>
              <w:tabs>
                <w:tab w:val="clear" w:pos="4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left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60" w:type="dxa"/>
              <w:bottom w:w="0" w:type="dxa"/>
              <w:right w:w="0" w:type="dxa"/>
            </w:tcMar>
          </w:tcPr>
          <w:p w:rsidR="00AF13DF" w:rsidRPr="000409E2" w:rsidRDefault="00AF13DF" w:rsidP="00CA2EED">
            <w:pPr>
              <w:pStyle w:val="RRM-SampleTableCellBody"/>
              <w:rPr>
                <w:sz w:val="20"/>
                <w:szCs w:val="20"/>
              </w:rPr>
            </w:pPr>
          </w:p>
        </w:tc>
      </w:tr>
      <w:tr w:rsidR="00AF13DF" w:rsidRPr="000409E2" w:rsidTr="00CA2EED">
        <w:trPr>
          <w:cantSplit/>
          <w:trHeight w:val="168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AF13DF" w:rsidRPr="000409E2" w:rsidRDefault="00AF13DF" w:rsidP="00CA2EED">
            <w:pPr>
              <w:pStyle w:val="RRMColumn"/>
              <w:rPr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60" w:type="dxa"/>
              <w:bottom w:w="60" w:type="dxa"/>
              <w:right w:w="0" w:type="dxa"/>
            </w:tcMar>
          </w:tcPr>
          <w:p w:rsidR="00AF13DF" w:rsidRPr="000409E2" w:rsidRDefault="00AF13DF" w:rsidP="00CA2EED">
            <w:pPr>
              <w:pStyle w:val="CellBody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AF13DF" w:rsidRPr="000409E2" w:rsidRDefault="00AF13DF" w:rsidP="00CA2EED">
            <w:pPr>
              <w:pStyle w:val="CellBody"/>
              <w:suppressAutoHyphens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60" w:type="dxa"/>
              <w:bottom w:w="0" w:type="dxa"/>
              <w:right w:w="0" w:type="dxa"/>
            </w:tcMar>
          </w:tcPr>
          <w:p w:rsidR="00AF13DF" w:rsidRPr="000409E2" w:rsidRDefault="00AF13DF" w:rsidP="00CA2EED">
            <w:pPr>
              <w:pStyle w:val="RRM-SampleTableCellBody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AF13DF" w:rsidRPr="000409E2" w:rsidRDefault="00AF13DF" w:rsidP="00CA2EED">
            <w:pPr>
              <w:pStyle w:val="RRM-SampleTableCellBody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AF13DF" w:rsidRPr="000409E2" w:rsidRDefault="00AF13DF" w:rsidP="00CA2EED">
            <w:pPr>
              <w:pStyle w:val="RRM-SampleTableCellBody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AF13DF" w:rsidRPr="000409E2" w:rsidRDefault="00AF13DF" w:rsidP="00CA2EED">
            <w:pPr>
              <w:pStyle w:val="RRM-SampleTableCellBody"/>
              <w:rPr>
                <w:sz w:val="20"/>
                <w:szCs w:val="20"/>
              </w:rPr>
            </w:pPr>
          </w:p>
        </w:tc>
      </w:tr>
    </w:tbl>
    <w:p w:rsidR="00E801D1" w:rsidRDefault="00E801D1"/>
    <w:p w:rsidR="008B5A98" w:rsidRDefault="008B5A98" w:rsidP="008B5A98">
      <w:pPr>
        <w:pStyle w:val="Footer"/>
        <w:tabs>
          <w:tab w:val="right" w:pos="12960"/>
        </w:tabs>
        <w:spacing w:line="220" w:lineRule="atLeast"/>
        <w:rPr>
          <w:i/>
          <w:iCs/>
          <w:w w:val="100"/>
          <w:sz w:val="18"/>
          <w:szCs w:val="18"/>
        </w:rPr>
      </w:pPr>
      <w:r>
        <w:rPr>
          <w:i/>
          <w:iCs/>
          <w:w w:val="100"/>
          <w:sz w:val="18"/>
          <w:szCs w:val="18"/>
        </w:rPr>
        <w:t>LEGEND:</w:t>
      </w:r>
    </w:p>
    <w:p w:rsidR="008B5A98" w:rsidRDefault="008B5A98" w:rsidP="008B5A98">
      <w:pPr>
        <w:pStyle w:val="Footer"/>
        <w:tabs>
          <w:tab w:val="right" w:pos="12960"/>
        </w:tabs>
        <w:spacing w:line="220" w:lineRule="atLeast"/>
        <w:rPr>
          <w:w w:val="100"/>
          <w:sz w:val="18"/>
          <w:szCs w:val="18"/>
        </w:rPr>
      </w:pPr>
      <w:r>
        <w:rPr>
          <w:w w:val="100"/>
          <w:sz w:val="18"/>
          <w:szCs w:val="18"/>
        </w:rPr>
        <w:t>Retention Codes: AC-</w:t>
      </w:r>
      <w:r>
        <w:rPr>
          <w:b/>
          <w:bCs/>
          <w:w w:val="100"/>
          <w:sz w:val="18"/>
          <w:szCs w:val="18"/>
        </w:rPr>
        <w:t xml:space="preserve">After closed, terminated, completed, expired, settled or last date of contact; </w:t>
      </w:r>
      <w:r>
        <w:rPr>
          <w:w w:val="100"/>
          <w:sz w:val="18"/>
          <w:szCs w:val="18"/>
        </w:rPr>
        <w:t>AV</w:t>
      </w:r>
      <w:r>
        <w:rPr>
          <w:b/>
          <w:bCs/>
          <w:w w:val="100"/>
          <w:sz w:val="18"/>
          <w:szCs w:val="18"/>
        </w:rPr>
        <w:t xml:space="preserve">-As long as administratively valuable; </w:t>
      </w:r>
      <w:r>
        <w:rPr>
          <w:w w:val="100"/>
          <w:sz w:val="18"/>
          <w:szCs w:val="18"/>
        </w:rPr>
        <w:t>CE</w:t>
      </w:r>
      <w:r>
        <w:rPr>
          <w:b/>
          <w:bCs/>
          <w:w w:val="100"/>
          <w:sz w:val="18"/>
          <w:szCs w:val="18"/>
        </w:rPr>
        <w:t>-Calendar Year End</w:t>
      </w:r>
    </w:p>
    <w:p w:rsidR="008B5A98" w:rsidRDefault="008B5A98" w:rsidP="008B5A98">
      <w:pPr>
        <w:pStyle w:val="Footer"/>
        <w:tabs>
          <w:tab w:val="left" w:pos="1720"/>
          <w:tab w:val="right" w:pos="12960"/>
        </w:tabs>
        <w:spacing w:line="220" w:lineRule="atLeast"/>
        <w:rPr>
          <w:b/>
          <w:bCs/>
          <w:w w:val="100"/>
          <w:sz w:val="18"/>
          <w:szCs w:val="18"/>
        </w:rPr>
      </w:pPr>
      <w:r>
        <w:rPr>
          <w:b/>
          <w:bCs/>
          <w:w w:val="100"/>
          <w:sz w:val="18"/>
          <w:szCs w:val="18"/>
        </w:rPr>
        <w:tab/>
        <w:t xml:space="preserve">(December 31st); </w:t>
      </w:r>
      <w:r>
        <w:rPr>
          <w:w w:val="100"/>
          <w:sz w:val="18"/>
          <w:szCs w:val="18"/>
        </w:rPr>
        <w:t>FE</w:t>
      </w:r>
      <w:r>
        <w:rPr>
          <w:b/>
          <w:bCs/>
          <w:w w:val="100"/>
          <w:sz w:val="18"/>
          <w:szCs w:val="18"/>
        </w:rPr>
        <w:t xml:space="preserve">-Fiscal Year End (June 30th); </w:t>
      </w:r>
      <w:r>
        <w:rPr>
          <w:w w:val="100"/>
          <w:sz w:val="18"/>
          <w:szCs w:val="18"/>
        </w:rPr>
        <w:t>LA</w:t>
      </w:r>
      <w:r>
        <w:rPr>
          <w:b/>
          <w:bCs/>
          <w:w w:val="100"/>
          <w:sz w:val="18"/>
          <w:szCs w:val="18"/>
        </w:rPr>
        <w:t xml:space="preserve">-Life of Asset; </w:t>
      </w:r>
      <w:r>
        <w:rPr>
          <w:w w:val="100"/>
          <w:sz w:val="18"/>
          <w:szCs w:val="18"/>
        </w:rPr>
        <w:t>PM</w:t>
      </w:r>
      <w:r>
        <w:rPr>
          <w:b/>
          <w:bCs/>
          <w:w w:val="100"/>
          <w:sz w:val="18"/>
          <w:szCs w:val="18"/>
        </w:rPr>
        <w:t xml:space="preserve">-Permanent; </w:t>
      </w:r>
      <w:r>
        <w:rPr>
          <w:w w:val="100"/>
          <w:sz w:val="18"/>
          <w:szCs w:val="18"/>
        </w:rPr>
        <w:t>UA</w:t>
      </w:r>
      <w:r>
        <w:rPr>
          <w:b/>
          <w:bCs/>
          <w:w w:val="100"/>
          <w:sz w:val="18"/>
          <w:szCs w:val="18"/>
        </w:rPr>
        <w:t xml:space="preserve">-University Archives; </w:t>
      </w:r>
      <w:r>
        <w:rPr>
          <w:w w:val="100"/>
          <w:sz w:val="18"/>
          <w:szCs w:val="18"/>
        </w:rPr>
        <w:t>US</w:t>
      </w:r>
      <w:r>
        <w:rPr>
          <w:b/>
          <w:bCs/>
          <w:w w:val="100"/>
          <w:sz w:val="18"/>
          <w:szCs w:val="18"/>
        </w:rPr>
        <w:t>-Until Superseded</w:t>
      </w:r>
    </w:p>
    <w:p w:rsidR="008B5A98" w:rsidRDefault="008B5A98" w:rsidP="008B5A98">
      <w:pPr>
        <w:pStyle w:val="Footer"/>
        <w:tabs>
          <w:tab w:val="left" w:pos="1540"/>
          <w:tab w:val="right" w:pos="12960"/>
        </w:tabs>
        <w:spacing w:line="220" w:lineRule="atLeast"/>
        <w:rPr>
          <w:b/>
          <w:bCs/>
          <w:w w:val="100"/>
          <w:sz w:val="18"/>
          <w:szCs w:val="18"/>
        </w:rPr>
      </w:pPr>
      <w:r>
        <w:rPr>
          <w:w w:val="100"/>
          <w:sz w:val="18"/>
          <w:szCs w:val="18"/>
        </w:rPr>
        <w:t xml:space="preserve">Archival: </w:t>
      </w:r>
      <w:r>
        <w:rPr>
          <w:w w:val="100"/>
          <w:sz w:val="18"/>
          <w:szCs w:val="18"/>
        </w:rPr>
        <w:tab/>
        <w:t>A</w:t>
      </w:r>
      <w:r>
        <w:rPr>
          <w:b/>
          <w:bCs/>
          <w:w w:val="100"/>
          <w:sz w:val="18"/>
          <w:szCs w:val="18"/>
        </w:rPr>
        <w:t xml:space="preserve">-Record is or may be permanent and have historic value; </w:t>
      </w:r>
      <w:r>
        <w:rPr>
          <w:w w:val="100"/>
          <w:sz w:val="18"/>
          <w:szCs w:val="18"/>
        </w:rPr>
        <w:t>R</w:t>
      </w:r>
      <w:r>
        <w:rPr>
          <w:b/>
          <w:bCs/>
          <w:w w:val="100"/>
          <w:sz w:val="18"/>
          <w:szCs w:val="18"/>
        </w:rPr>
        <w:t>-Required review by the Records Manager to determine value.</w:t>
      </w:r>
    </w:p>
    <w:p w:rsidR="008B5A98" w:rsidRDefault="008B5A98" w:rsidP="008B5A98">
      <w:pPr>
        <w:pStyle w:val="Footer"/>
        <w:tabs>
          <w:tab w:val="left" w:pos="1540"/>
          <w:tab w:val="right" w:pos="12960"/>
        </w:tabs>
        <w:spacing w:line="220" w:lineRule="atLeast"/>
        <w:rPr>
          <w:b/>
          <w:bCs/>
          <w:w w:val="100"/>
          <w:sz w:val="18"/>
          <w:szCs w:val="18"/>
        </w:rPr>
      </w:pPr>
      <w:r>
        <w:rPr>
          <w:w w:val="100"/>
          <w:sz w:val="18"/>
          <w:szCs w:val="18"/>
        </w:rPr>
        <w:t>Vital:</w:t>
      </w:r>
      <w:r>
        <w:rPr>
          <w:b/>
          <w:bCs/>
          <w:w w:val="100"/>
          <w:sz w:val="18"/>
          <w:szCs w:val="18"/>
        </w:rPr>
        <w:t xml:space="preserve"> </w:t>
      </w:r>
      <w:r>
        <w:rPr>
          <w:b/>
          <w:bCs/>
          <w:w w:val="100"/>
          <w:sz w:val="18"/>
          <w:szCs w:val="18"/>
        </w:rPr>
        <w:tab/>
      </w:r>
      <w:r>
        <w:rPr>
          <w:w w:val="100"/>
          <w:sz w:val="18"/>
          <w:szCs w:val="18"/>
        </w:rPr>
        <w:t>X</w:t>
      </w:r>
      <w:r>
        <w:rPr>
          <w:b/>
          <w:bCs/>
          <w:w w:val="100"/>
          <w:sz w:val="18"/>
          <w:szCs w:val="18"/>
        </w:rPr>
        <w:t>-Record is vital for immediate operation of the office of origin or the institution</w:t>
      </w:r>
    </w:p>
    <w:p w:rsidR="008B5A98" w:rsidRDefault="008B5A98" w:rsidP="008B5A98">
      <w:pPr>
        <w:pStyle w:val="Footer"/>
        <w:tabs>
          <w:tab w:val="left" w:pos="1540"/>
          <w:tab w:val="right" w:pos="12960"/>
        </w:tabs>
        <w:spacing w:after="60" w:line="220" w:lineRule="atLeast"/>
        <w:rPr>
          <w:b/>
          <w:bCs/>
          <w:w w:val="100"/>
          <w:sz w:val="18"/>
          <w:szCs w:val="18"/>
        </w:rPr>
      </w:pPr>
      <w:r>
        <w:rPr>
          <w:w w:val="100"/>
          <w:sz w:val="18"/>
          <w:szCs w:val="18"/>
        </w:rPr>
        <w:t xml:space="preserve">Guidance: </w:t>
      </w:r>
      <w:r>
        <w:rPr>
          <w:w w:val="100"/>
          <w:sz w:val="18"/>
          <w:szCs w:val="18"/>
        </w:rPr>
        <w:tab/>
        <w:t>RA</w:t>
      </w:r>
      <w:r>
        <w:rPr>
          <w:b/>
          <w:bCs/>
          <w:w w:val="100"/>
          <w:sz w:val="18"/>
          <w:szCs w:val="18"/>
        </w:rPr>
        <w:t>-Refers to the security needs of a record series. Must be justified.</w:t>
      </w:r>
    </w:p>
    <w:p w:rsidR="008B5A98" w:rsidRDefault="008B5A98" w:rsidP="008B5A98">
      <w:pPr>
        <w:pStyle w:val="Footer"/>
        <w:pBdr>
          <w:top w:val="single" w:sz="4" w:space="1" w:color="8DB3E2" w:themeColor="text2" w:themeTint="66"/>
        </w:pBdr>
        <w:tabs>
          <w:tab w:val="right" w:pos="14000"/>
        </w:tabs>
        <w:rPr>
          <w:b/>
          <w:bCs/>
          <w:w w:val="100"/>
        </w:rPr>
      </w:pPr>
      <w:r>
        <w:rPr>
          <w:w w:val="100"/>
        </w:rPr>
        <w:t>RECORDS MANAGEMENT GUIDE</w:t>
      </w:r>
      <w:r>
        <w:rPr>
          <w:w w:val="100"/>
        </w:rPr>
        <w:tab/>
      </w:r>
      <w:r>
        <w:rPr>
          <w:w w:val="100"/>
        </w:rPr>
        <w:tab/>
        <w:t xml:space="preserve">      </w:t>
      </w:r>
      <w:r w:rsidR="00CA2EED">
        <w:rPr>
          <w:w w:val="100"/>
        </w:rPr>
        <w:t xml:space="preserve">      </w:t>
      </w:r>
      <w:r>
        <w:rPr>
          <w:w w:val="100"/>
        </w:rPr>
        <w:t xml:space="preserve">    </w:t>
      </w:r>
      <w:r>
        <w:rPr>
          <w:b/>
          <w:bCs/>
          <w:w w:val="100"/>
        </w:rPr>
        <w:t>A-9-</w:t>
      </w:r>
      <w:r w:rsidR="00801D34">
        <w:rPr>
          <w:b/>
          <w:bCs/>
          <w:w w:val="100"/>
        </w:rPr>
        <w:fldChar w:fldCharType="begin"/>
      </w:r>
      <w:r>
        <w:rPr>
          <w:b/>
          <w:bCs/>
          <w:w w:val="100"/>
        </w:rPr>
        <w:instrText xml:space="preserve"> PAGE </w:instrText>
      </w:r>
      <w:r w:rsidR="00801D34">
        <w:rPr>
          <w:b/>
          <w:bCs/>
          <w:w w:val="100"/>
        </w:rPr>
        <w:fldChar w:fldCharType="separate"/>
      </w:r>
      <w:r>
        <w:rPr>
          <w:b/>
          <w:bCs/>
          <w:noProof/>
          <w:w w:val="100"/>
        </w:rPr>
        <w:t>242</w:t>
      </w:r>
      <w:r w:rsidR="00801D34">
        <w:rPr>
          <w:b/>
          <w:bCs/>
          <w:w w:val="100"/>
        </w:rPr>
        <w:fldChar w:fldCharType="end"/>
      </w:r>
    </w:p>
    <w:p w:rsidR="008B5A98" w:rsidRDefault="008B5A98" w:rsidP="008B5A98">
      <w:pPr>
        <w:pStyle w:val="Footer"/>
        <w:tabs>
          <w:tab w:val="right" w:pos="14000"/>
        </w:tabs>
        <w:rPr>
          <w:b/>
          <w:bCs/>
          <w:w w:val="100"/>
        </w:rPr>
      </w:pPr>
      <w:r>
        <w:rPr>
          <w:w w:val="100"/>
        </w:rPr>
        <w:t>APPENDIX 9</w:t>
      </w:r>
      <w:r>
        <w:rPr>
          <w:b/>
          <w:bCs/>
          <w:w w:val="100"/>
        </w:rPr>
        <w:t xml:space="preserve"> - Records Retention Schedule for State Government Agencies</w:t>
      </w:r>
      <w:r>
        <w:rPr>
          <w:b/>
          <w:bCs/>
          <w:w w:val="100"/>
        </w:rPr>
        <w:tab/>
      </w:r>
      <w:r w:rsidR="00CA2EED">
        <w:rPr>
          <w:b/>
          <w:bCs/>
          <w:w w:val="100"/>
        </w:rPr>
        <w:t xml:space="preserve">    </w:t>
      </w:r>
      <w:r>
        <w:rPr>
          <w:b/>
          <w:bCs/>
          <w:w w:val="100"/>
        </w:rPr>
        <w:t xml:space="preserve">   Revised: 4/08</w:t>
      </w:r>
    </w:p>
    <w:p w:rsidR="009054A1" w:rsidRDefault="009054A1"/>
    <w:p w:rsidR="009054A1" w:rsidRDefault="009054A1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0"/>
        <w:gridCol w:w="6840"/>
        <w:gridCol w:w="1140"/>
        <w:gridCol w:w="1460"/>
        <w:gridCol w:w="1140"/>
        <w:gridCol w:w="780"/>
        <w:gridCol w:w="1520"/>
      </w:tblGrid>
      <w:tr w:rsidR="009054A1" w:rsidRPr="000409E2" w:rsidTr="00CA2EED">
        <w:trPr>
          <w:trHeight w:val="132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24" w:space="0" w:color="548DD4"/>
              <w:right w:val="single" w:sz="4" w:space="0" w:color="000000"/>
            </w:tcBorders>
            <w:shd w:val="solid" w:color="E36C0A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054A1" w:rsidRPr="000409E2" w:rsidRDefault="009054A1" w:rsidP="00CA2EED">
            <w:pPr>
              <w:pStyle w:val="CellHeading"/>
              <w:spacing w:line="260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409E2"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  <w:t>Series #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24" w:space="0" w:color="548DD4"/>
              <w:right w:val="single" w:sz="4" w:space="0" w:color="000000"/>
            </w:tcBorders>
            <w:shd w:val="solid" w:color="E36C0A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054A1" w:rsidRPr="000409E2" w:rsidRDefault="009054A1" w:rsidP="00CA2EED">
            <w:pPr>
              <w:pStyle w:val="CellHeading"/>
              <w:spacing w:line="260" w:lineRule="atLeast"/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</w:pPr>
            <w:r w:rsidRPr="000409E2"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  <w:t>Series Title</w:t>
            </w:r>
          </w:p>
          <w:p w:rsidR="009054A1" w:rsidRPr="000409E2" w:rsidRDefault="009054A1" w:rsidP="00CA2EED">
            <w:pPr>
              <w:pStyle w:val="CellHeading"/>
              <w:spacing w:line="260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409E2"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  <w:t>(Additional Description)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24" w:space="0" w:color="548DD4"/>
              <w:right w:val="single" w:sz="4" w:space="0" w:color="000000"/>
            </w:tcBorders>
            <w:shd w:val="solid" w:color="E36C0A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054A1" w:rsidRPr="000409E2" w:rsidRDefault="009054A1" w:rsidP="00CA2EED">
            <w:pPr>
              <w:pStyle w:val="CellHeading"/>
              <w:spacing w:line="260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409E2"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  <w:t>Office of Record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24" w:space="0" w:color="548DD4"/>
              <w:right w:val="single" w:sz="4" w:space="0" w:color="000000"/>
            </w:tcBorders>
            <w:shd w:val="solid" w:color="E36C0A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054A1" w:rsidRPr="000409E2" w:rsidRDefault="009054A1" w:rsidP="00CA2EED">
            <w:pPr>
              <w:pStyle w:val="CellHeading"/>
              <w:spacing w:line="260" w:lineRule="atLeast"/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</w:pPr>
            <w:r w:rsidRPr="000409E2"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  <w:t>Retention Period &amp; Transfer Instruction</w:t>
            </w:r>
          </w:p>
          <w:p w:rsidR="009054A1" w:rsidRPr="000409E2" w:rsidRDefault="009054A1" w:rsidP="00CA2EED">
            <w:pPr>
              <w:pStyle w:val="CellHeading"/>
              <w:spacing w:line="260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409E2"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  <w:t>(By Year)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24" w:space="0" w:color="548DD4"/>
              <w:right w:val="single" w:sz="4" w:space="0" w:color="000000"/>
            </w:tcBorders>
            <w:shd w:val="solid" w:color="E36C0A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054A1" w:rsidRPr="000409E2" w:rsidRDefault="009054A1" w:rsidP="00CA2EED">
            <w:pPr>
              <w:pStyle w:val="CellHeading"/>
              <w:spacing w:line="260" w:lineRule="atLeast"/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</w:pPr>
            <w:r w:rsidRPr="000409E2"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  <w:t>Archival</w:t>
            </w:r>
          </w:p>
          <w:p w:rsidR="009054A1" w:rsidRPr="000409E2" w:rsidRDefault="009054A1" w:rsidP="00CA2EED">
            <w:pPr>
              <w:pStyle w:val="CellHeading"/>
              <w:spacing w:line="260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409E2"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  <w:t>(A) or (R)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24" w:space="0" w:color="548DD4"/>
              <w:right w:val="single" w:sz="4" w:space="0" w:color="000000"/>
            </w:tcBorders>
            <w:shd w:val="solid" w:color="E36C0A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054A1" w:rsidRPr="000409E2" w:rsidRDefault="009054A1" w:rsidP="00CA2EED">
            <w:pPr>
              <w:pStyle w:val="CellHeading"/>
              <w:spacing w:line="260" w:lineRule="atLeast"/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</w:pPr>
            <w:r w:rsidRPr="000409E2"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  <w:t>Vital</w:t>
            </w:r>
          </w:p>
          <w:p w:rsidR="009054A1" w:rsidRPr="000409E2" w:rsidRDefault="009054A1" w:rsidP="00CA2EED">
            <w:pPr>
              <w:pStyle w:val="CellHeading"/>
              <w:spacing w:line="260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409E2"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  <w:t>(X)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24" w:space="0" w:color="548DD4"/>
              <w:right w:val="single" w:sz="4" w:space="0" w:color="000000"/>
            </w:tcBorders>
            <w:shd w:val="solid" w:color="E36C0A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054A1" w:rsidRPr="000409E2" w:rsidRDefault="009054A1" w:rsidP="00CA2EED">
            <w:pPr>
              <w:pStyle w:val="CellHeading"/>
              <w:spacing w:line="260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409E2"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  <w:t>Guidance</w:t>
            </w:r>
          </w:p>
        </w:tc>
      </w:tr>
      <w:tr w:rsidR="009054A1" w:rsidRPr="000409E2" w:rsidTr="00CA2EED">
        <w:trPr>
          <w:trHeight w:val="102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RRMColumn"/>
              <w:rPr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60" w:type="dxa"/>
              <w:bottom w:w="60" w:type="dxa"/>
              <w:right w:w="0" w:type="dxa"/>
            </w:tcMar>
          </w:tcPr>
          <w:p w:rsidR="009054A1" w:rsidRPr="000409E2" w:rsidRDefault="009054A1" w:rsidP="00CA2EED">
            <w:pPr>
              <w:pStyle w:val="CellBody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CellBody"/>
              <w:suppressAutoHyphens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CellBody"/>
              <w:suppressAutoHyphens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CellBody"/>
              <w:suppressAutoHyphens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CellBody"/>
              <w:suppressAutoHyphens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CellBody"/>
              <w:suppressAutoHyphens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1" w:rsidRPr="000409E2" w:rsidTr="00CA2EED">
        <w:trPr>
          <w:trHeight w:val="212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RRMColumn"/>
              <w:rPr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60" w:type="dxa"/>
              <w:bottom w:w="60" w:type="dxa"/>
              <w:right w:w="0" w:type="dxa"/>
            </w:tcMar>
          </w:tcPr>
          <w:p w:rsidR="009054A1" w:rsidRPr="000409E2" w:rsidRDefault="009054A1" w:rsidP="00CA2EED">
            <w:pPr>
              <w:pStyle w:val="CellBody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60" w:type="dxa"/>
              <w:bottom w:w="0" w:type="dxa"/>
              <w:right w:w="0" w:type="dxa"/>
            </w:tcMar>
          </w:tcPr>
          <w:p w:rsidR="009054A1" w:rsidRPr="000409E2" w:rsidRDefault="009054A1" w:rsidP="00CA2EED">
            <w:pPr>
              <w:pStyle w:val="RRM-SampleTableCellBody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RRM-SampleTableCellBody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60" w:type="dxa"/>
              <w:bottom w:w="60" w:type="dxa"/>
              <w:right w:w="108" w:type="dxa"/>
            </w:tcMar>
          </w:tcPr>
          <w:p w:rsidR="009054A1" w:rsidRPr="000409E2" w:rsidRDefault="009054A1" w:rsidP="00CA2EED">
            <w:pPr>
              <w:pStyle w:val="Footer"/>
              <w:widowControl/>
              <w:tabs>
                <w:tab w:val="clear" w:pos="4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left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Footer"/>
              <w:widowControl/>
              <w:tabs>
                <w:tab w:val="clear" w:pos="4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left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Footer"/>
              <w:widowControl/>
              <w:tabs>
                <w:tab w:val="clear" w:pos="4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left"/>
            </w:pPr>
          </w:p>
        </w:tc>
      </w:tr>
      <w:tr w:rsidR="009054A1" w:rsidRPr="000409E2" w:rsidTr="00CA2EED">
        <w:trPr>
          <w:cantSplit/>
          <w:trHeight w:val="1942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RRMColumn"/>
              <w:rPr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60" w:type="dxa"/>
              <w:bottom w:w="60" w:type="dxa"/>
              <w:right w:w="0" w:type="dxa"/>
            </w:tcMar>
          </w:tcPr>
          <w:p w:rsidR="009054A1" w:rsidRPr="000409E2" w:rsidRDefault="009054A1" w:rsidP="00CA2EED">
            <w:pPr>
              <w:pStyle w:val="CellBody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60" w:type="dxa"/>
              <w:bottom w:w="60" w:type="dxa"/>
              <w:right w:w="108" w:type="dxa"/>
            </w:tcMar>
          </w:tcPr>
          <w:p w:rsidR="009054A1" w:rsidRPr="000409E2" w:rsidRDefault="009054A1" w:rsidP="00CA2EED">
            <w:pPr>
              <w:pStyle w:val="Footer"/>
              <w:widowControl/>
              <w:tabs>
                <w:tab w:val="clear" w:pos="4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left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60" w:type="dxa"/>
              <w:bottom w:w="0" w:type="dxa"/>
              <w:right w:w="0" w:type="dxa"/>
            </w:tcMar>
          </w:tcPr>
          <w:p w:rsidR="009054A1" w:rsidRPr="000409E2" w:rsidRDefault="009054A1" w:rsidP="00CA2EED">
            <w:pPr>
              <w:pStyle w:val="RRM-SampleTableCellBody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60" w:type="dxa"/>
              <w:bottom w:w="60" w:type="dxa"/>
              <w:right w:w="108" w:type="dxa"/>
            </w:tcMar>
          </w:tcPr>
          <w:p w:rsidR="009054A1" w:rsidRPr="000409E2" w:rsidRDefault="009054A1" w:rsidP="00CA2EED">
            <w:pPr>
              <w:pStyle w:val="Footer"/>
              <w:widowControl/>
              <w:tabs>
                <w:tab w:val="clear" w:pos="4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left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Footer"/>
              <w:widowControl/>
              <w:tabs>
                <w:tab w:val="clear" w:pos="4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left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60" w:type="dxa"/>
              <w:bottom w:w="0" w:type="dxa"/>
              <w:right w:w="0" w:type="dxa"/>
            </w:tcMar>
          </w:tcPr>
          <w:p w:rsidR="009054A1" w:rsidRPr="000409E2" w:rsidRDefault="009054A1" w:rsidP="00CA2EED">
            <w:pPr>
              <w:pStyle w:val="RRM-SampleTableCellBody"/>
              <w:rPr>
                <w:sz w:val="20"/>
                <w:szCs w:val="20"/>
              </w:rPr>
            </w:pPr>
          </w:p>
        </w:tc>
      </w:tr>
      <w:tr w:rsidR="009054A1" w:rsidRPr="000409E2" w:rsidTr="00CA2EED">
        <w:trPr>
          <w:cantSplit/>
          <w:trHeight w:val="168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RRMColumn"/>
              <w:rPr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60" w:type="dxa"/>
              <w:bottom w:w="60" w:type="dxa"/>
              <w:right w:w="0" w:type="dxa"/>
            </w:tcMar>
          </w:tcPr>
          <w:p w:rsidR="009054A1" w:rsidRPr="000409E2" w:rsidRDefault="009054A1" w:rsidP="00CA2EED">
            <w:pPr>
              <w:pStyle w:val="CellBody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CellBody"/>
              <w:suppressAutoHyphens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60" w:type="dxa"/>
              <w:bottom w:w="0" w:type="dxa"/>
              <w:right w:w="0" w:type="dxa"/>
            </w:tcMar>
          </w:tcPr>
          <w:p w:rsidR="009054A1" w:rsidRPr="000409E2" w:rsidRDefault="009054A1" w:rsidP="00CA2EED">
            <w:pPr>
              <w:pStyle w:val="RRM-SampleTableCellBody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RRM-SampleTableCellBody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RRM-SampleTableCellBody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RRM-SampleTableCellBody"/>
              <w:rPr>
                <w:sz w:val="20"/>
                <w:szCs w:val="20"/>
              </w:rPr>
            </w:pPr>
          </w:p>
        </w:tc>
      </w:tr>
    </w:tbl>
    <w:p w:rsidR="00CA2EED" w:rsidRDefault="00CA2EED" w:rsidP="00CA2EED">
      <w:pPr>
        <w:pStyle w:val="Footer"/>
        <w:tabs>
          <w:tab w:val="right" w:pos="12960"/>
        </w:tabs>
        <w:spacing w:line="220" w:lineRule="atLeast"/>
        <w:rPr>
          <w:i/>
          <w:iCs/>
          <w:w w:val="100"/>
          <w:sz w:val="18"/>
          <w:szCs w:val="18"/>
        </w:rPr>
      </w:pPr>
    </w:p>
    <w:p w:rsidR="00CA2EED" w:rsidRDefault="00CA2EED" w:rsidP="00CA2EED">
      <w:pPr>
        <w:pStyle w:val="Footer"/>
        <w:tabs>
          <w:tab w:val="right" w:pos="12960"/>
        </w:tabs>
        <w:spacing w:line="220" w:lineRule="atLeast"/>
        <w:rPr>
          <w:i/>
          <w:iCs/>
          <w:w w:val="100"/>
          <w:sz w:val="18"/>
          <w:szCs w:val="18"/>
        </w:rPr>
      </w:pPr>
      <w:r>
        <w:rPr>
          <w:i/>
          <w:iCs/>
          <w:w w:val="100"/>
          <w:sz w:val="18"/>
          <w:szCs w:val="18"/>
        </w:rPr>
        <w:t>LEGEND:</w:t>
      </w:r>
    </w:p>
    <w:p w:rsidR="00CA2EED" w:rsidRDefault="00CA2EED" w:rsidP="00CA2EED">
      <w:pPr>
        <w:pStyle w:val="Footer"/>
        <w:tabs>
          <w:tab w:val="right" w:pos="12960"/>
        </w:tabs>
        <w:spacing w:line="220" w:lineRule="atLeast"/>
        <w:rPr>
          <w:w w:val="100"/>
          <w:sz w:val="18"/>
          <w:szCs w:val="18"/>
        </w:rPr>
      </w:pPr>
      <w:r>
        <w:rPr>
          <w:w w:val="100"/>
          <w:sz w:val="18"/>
          <w:szCs w:val="18"/>
        </w:rPr>
        <w:t>Retention Codes: AC-</w:t>
      </w:r>
      <w:r>
        <w:rPr>
          <w:b/>
          <w:bCs/>
          <w:w w:val="100"/>
          <w:sz w:val="18"/>
          <w:szCs w:val="18"/>
        </w:rPr>
        <w:t xml:space="preserve">After closed, terminated, completed, expired, settled or last date of contact; </w:t>
      </w:r>
      <w:r>
        <w:rPr>
          <w:w w:val="100"/>
          <w:sz w:val="18"/>
          <w:szCs w:val="18"/>
        </w:rPr>
        <w:t>AV</w:t>
      </w:r>
      <w:r>
        <w:rPr>
          <w:b/>
          <w:bCs/>
          <w:w w:val="100"/>
          <w:sz w:val="18"/>
          <w:szCs w:val="18"/>
        </w:rPr>
        <w:t xml:space="preserve">-As long as administratively valuable; </w:t>
      </w:r>
      <w:r>
        <w:rPr>
          <w:w w:val="100"/>
          <w:sz w:val="18"/>
          <w:szCs w:val="18"/>
        </w:rPr>
        <w:t>CE</w:t>
      </w:r>
      <w:r>
        <w:rPr>
          <w:b/>
          <w:bCs/>
          <w:w w:val="100"/>
          <w:sz w:val="18"/>
          <w:szCs w:val="18"/>
        </w:rPr>
        <w:t>-Calendar Year End</w:t>
      </w:r>
    </w:p>
    <w:p w:rsidR="00CA2EED" w:rsidRDefault="00CA2EED" w:rsidP="00CA2EED">
      <w:pPr>
        <w:pStyle w:val="Footer"/>
        <w:tabs>
          <w:tab w:val="left" w:pos="1720"/>
          <w:tab w:val="right" w:pos="12960"/>
        </w:tabs>
        <w:spacing w:line="220" w:lineRule="atLeast"/>
        <w:rPr>
          <w:b/>
          <w:bCs/>
          <w:w w:val="100"/>
          <w:sz w:val="18"/>
          <w:szCs w:val="18"/>
        </w:rPr>
      </w:pPr>
      <w:r>
        <w:rPr>
          <w:b/>
          <w:bCs/>
          <w:w w:val="100"/>
          <w:sz w:val="18"/>
          <w:szCs w:val="18"/>
        </w:rPr>
        <w:tab/>
        <w:t xml:space="preserve">(December 31st); </w:t>
      </w:r>
      <w:r>
        <w:rPr>
          <w:w w:val="100"/>
          <w:sz w:val="18"/>
          <w:szCs w:val="18"/>
        </w:rPr>
        <w:t>FE</w:t>
      </w:r>
      <w:r>
        <w:rPr>
          <w:b/>
          <w:bCs/>
          <w:w w:val="100"/>
          <w:sz w:val="18"/>
          <w:szCs w:val="18"/>
        </w:rPr>
        <w:t xml:space="preserve">-Fiscal Year End (June 30th); </w:t>
      </w:r>
      <w:r>
        <w:rPr>
          <w:w w:val="100"/>
          <w:sz w:val="18"/>
          <w:szCs w:val="18"/>
        </w:rPr>
        <w:t>LA</w:t>
      </w:r>
      <w:r>
        <w:rPr>
          <w:b/>
          <w:bCs/>
          <w:w w:val="100"/>
          <w:sz w:val="18"/>
          <w:szCs w:val="18"/>
        </w:rPr>
        <w:t xml:space="preserve">-Life of Asset; </w:t>
      </w:r>
      <w:r>
        <w:rPr>
          <w:w w:val="100"/>
          <w:sz w:val="18"/>
          <w:szCs w:val="18"/>
        </w:rPr>
        <w:t>PM</w:t>
      </w:r>
      <w:r>
        <w:rPr>
          <w:b/>
          <w:bCs/>
          <w:w w:val="100"/>
          <w:sz w:val="18"/>
          <w:szCs w:val="18"/>
        </w:rPr>
        <w:t xml:space="preserve">-Permanent; </w:t>
      </w:r>
      <w:r>
        <w:rPr>
          <w:w w:val="100"/>
          <w:sz w:val="18"/>
          <w:szCs w:val="18"/>
        </w:rPr>
        <w:t>UA</w:t>
      </w:r>
      <w:r>
        <w:rPr>
          <w:b/>
          <w:bCs/>
          <w:w w:val="100"/>
          <w:sz w:val="18"/>
          <w:szCs w:val="18"/>
        </w:rPr>
        <w:t xml:space="preserve">-University Archives; </w:t>
      </w:r>
      <w:r>
        <w:rPr>
          <w:w w:val="100"/>
          <w:sz w:val="18"/>
          <w:szCs w:val="18"/>
        </w:rPr>
        <w:t>US</w:t>
      </w:r>
      <w:r>
        <w:rPr>
          <w:b/>
          <w:bCs/>
          <w:w w:val="100"/>
          <w:sz w:val="18"/>
          <w:szCs w:val="18"/>
        </w:rPr>
        <w:t>-Until Superseded</w:t>
      </w:r>
    </w:p>
    <w:p w:rsidR="00CA2EED" w:rsidRDefault="00CA2EED" w:rsidP="00CA2EED">
      <w:pPr>
        <w:pStyle w:val="Footer"/>
        <w:tabs>
          <w:tab w:val="left" w:pos="1540"/>
          <w:tab w:val="right" w:pos="12960"/>
        </w:tabs>
        <w:spacing w:line="220" w:lineRule="atLeast"/>
        <w:rPr>
          <w:b/>
          <w:bCs/>
          <w:w w:val="100"/>
          <w:sz w:val="18"/>
          <w:szCs w:val="18"/>
        </w:rPr>
      </w:pPr>
      <w:r>
        <w:rPr>
          <w:w w:val="100"/>
          <w:sz w:val="18"/>
          <w:szCs w:val="18"/>
        </w:rPr>
        <w:t xml:space="preserve">Archival: </w:t>
      </w:r>
      <w:r>
        <w:rPr>
          <w:w w:val="100"/>
          <w:sz w:val="18"/>
          <w:szCs w:val="18"/>
        </w:rPr>
        <w:tab/>
        <w:t>A</w:t>
      </w:r>
      <w:r>
        <w:rPr>
          <w:b/>
          <w:bCs/>
          <w:w w:val="100"/>
          <w:sz w:val="18"/>
          <w:szCs w:val="18"/>
        </w:rPr>
        <w:t xml:space="preserve">-Record is or may be permanent and have historic value; </w:t>
      </w:r>
      <w:r>
        <w:rPr>
          <w:w w:val="100"/>
          <w:sz w:val="18"/>
          <w:szCs w:val="18"/>
        </w:rPr>
        <w:t>R</w:t>
      </w:r>
      <w:r>
        <w:rPr>
          <w:b/>
          <w:bCs/>
          <w:w w:val="100"/>
          <w:sz w:val="18"/>
          <w:szCs w:val="18"/>
        </w:rPr>
        <w:t>-Required review by the Records Manager to determine value.</w:t>
      </w:r>
    </w:p>
    <w:p w:rsidR="00CA2EED" w:rsidRDefault="00CA2EED" w:rsidP="00CA2EED">
      <w:pPr>
        <w:pStyle w:val="Footer"/>
        <w:tabs>
          <w:tab w:val="left" w:pos="1540"/>
          <w:tab w:val="right" w:pos="12960"/>
        </w:tabs>
        <w:spacing w:line="220" w:lineRule="atLeast"/>
        <w:rPr>
          <w:b/>
          <w:bCs/>
          <w:w w:val="100"/>
          <w:sz w:val="18"/>
          <w:szCs w:val="18"/>
        </w:rPr>
      </w:pPr>
      <w:r>
        <w:rPr>
          <w:w w:val="100"/>
          <w:sz w:val="18"/>
          <w:szCs w:val="18"/>
        </w:rPr>
        <w:t>Vital:</w:t>
      </w:r>
      <w:r>
        <w:rPr>
          <w:b/>
          <w:bCs/>
          <w:w w:val="100"/>
          <w:sz w:val="18"/>
          <w:szCs w:val="18"/>
        </w:rPr>
        <w:t xml:space="preserve"> </w:t>
      </w:r>
      <w:r>
        <w:rPr>
          <w:b/>
          <w:bCs/>
          <w:w w:val="100"/>
          <w:sz w:val="18"/>
          <w:szCs w:val="18"/>
        </w:rPr>
        <w:tab/>
      </w:r>
      <w:r>
        <w:rPr>
          <w:w w:val="100"/>
          <w:sz w:val="18"/>
          <w:szCs w:val="18"/>
        </w:rPr>
        <w:t>X</w:t>
      </w:r>
      <w:r>
        <w:rPr>
          <w:b/>
          <w:bCs/>
          <w:w w:val="100"/>
          <w:sz w:val="18"/>
          <w:szCs w:val="18"/>
        </w:rPr>
        <w:t>-Record is vital for immediate operation of the office of origin or the institution</w:t>
      </w:r>
    </w:p>
    <w:p w:rsidR="00CA2EED" w:rsidRDefault="00CA2EED" w:rsidP="00CA2EED">
      <w:pPr>
        <w:pStyle w:val="Footer"/>
        <w:tabs>
          <w:tab w:val="left" w:pos="1540"/>
          <w:tab w:val="right" w:pos="12960"/>
        </w:tabs>
        <w:spacing w:after="60" w:line="220" w:lineRule="atLeast"/>
        <w:rPr>
          <w:b/>
          <w:bCs/>
          <w:w w:val="100"/>
          <w:sz w:val="18"/>
          <w:szCs w:val="18"/>
        </w:rPr>
      </w:pPr>
      <w:r>
        <w:rPr>
          <w:w w:val="100"/>
          <w:sz w:val="18"/>
          <w:szCs w:val="18"/>
        </w:rPr>
        <w:t xml:space="preserve">Guidance: </w:t>
      </w:r>
      <w:r>
        <w:rPr>
          <w:w w:val="100"/>
          <w:sz w:val="18"/>
          <w:szCs w:val="18"/>
        </w:rPr>
        <w:tab/>
        <w:t>RA</w:t>
      </w:r>
      <w:r>
        <w:rPr>
          <w:b/>
          <w:bCs/>
          <w:w w:val="100"/>
          <w:sz w:val="18"/>
          <w:szCs w:val="18"/>
        </w:rPr>
        <w:t>-Refers to the security needs of a record series. Must be justified.</w:t>
      </w:r>
    </w:p>
    <w:p w:rsidR="00CA2EED" w:rsidRDefault="00CA2EED" w:rsidP="00CA2EED">
      <w:pPr>
        <w:pStyle w:val="Footer"/>
        <w:pBdr>
          <w:top w:val="single" w:sz="4" w:space="1" w:color="8DB3E2" w:themeColor="text2" w:themeTint="66"/>
        </w:pBdr>
        <w:tabs>
          <w:tab w:val="right" w:pos="14000"/>
        </w:tabs>
        <w:rPr>
          <w:b/>
          <w:bCs/>
          <w:w w:val="100"/>
        </w:rPr>
      </w:pPr>
      <w:r>
        <w:rPr>
          <w:w w:val="100"/>
        </w:rPr>
        <w:t>RECORDS MANAGEMENT GUIDE</w:t>
      </w:r>
      <w:r>
        <w:rPr>
          <w:w w:val="100"/>
        </w:rPr>
        <w:tab/>
      </w:r>
      <w:r>
        <w:rPr>
          <w:w w:val="100"/>
        </w:rPr>
        <w:tab/>
        <w:t xml:space="preserve">          </w:t>
      </w:r>
      <w:r>
        <w:rPr>
          <w:b/>
          <w:bCs/>
          <w:w w:val="100"/>
        </w:rPr>
        <w:t>A-9-</w:t>
      </w:r>
      <w:r w:rsidR="00801D34">
        <w:rPr>
          <w:b/>
          <w:bCs/>
          <w:w w:val="100"/>
        </w:rPr>
        <w:fldChar w:fldCharType="begin"/>
      </w:r>
      <w:r>
        <w:rPr>
          <w:b/>
          <w:bCs/>
          <w:w w:val="100"/>
        </w:rPr>
        <w:instrText xml:space="preserve"> PAGE </w:instrText>
      </w:r>
      <w:r w:rsidR="00801D34">
        <w:rPr>
          <w:b/>
          <w:bCs/>
          <w:w w:val="100"/>
        </w:rPr>
        <w:fldChar w:fldCharType="separate"/>
      </w:r>
      <w:r>
        <w:rPr>
          <w:b/>
          <w:bCs/>
          <w:noProof/>
          <w:w w:val="100"/>
        </w:rPr>
        <w:t>242</w:t>
      </w:r>
      <w:r w:rsidR="00801D34">
        <w:rPr>
          <w:b/>
          <w:bCs/>
          <w:w w:val="100"/>
        </w:rPr>
        <w:fldChar w:fldCharType="end"/>
      </w:r>
    </w:p>
    <w:p w:rsidR="00CA2EED" w:rsidRDefault="00CA2EED" w:rsidP="00CA2EED">
      <w:pPr>
        <w:pStyle w:val="Footer"/>
        <w:tabs>
          <w:tab w:val="right" w:pos="14000"/>
        </w:tabs>
        <w:rPr>
          <w:b/>
          <w:bCs/>
          <w:w w:val="100"/>
        </w:rPr>
      </w:pPr>
      <w:r>
        <w:rPr>
          <w:w w:val="100"/>
        </w:rPr>
        <w:t>APPENDIX 9</w:t>
      </w:r>
      <w:r>
        <w:rPr>
          <w:b/>
          <w:bCs/>
          <w:w w:val="100"/>
        </w:rPr>
        <w:t xml:space="preserve"> - Records Retention Schedule for State Government Agencies</w:t>
      </w:r>
      <w:r>
        <w:rPr>
          <w:b/>
          <w:bCs/>
          <w:w w:val="100"/>
        </w:rPr>
        <w:tab/>
        <w:t xml:space="preserve">   Revised: 4/08</w:t>
      </w:r>
    </w:p>
    <w:p w:rsidR="009054A1" w:rsidRDefault="009054A1"/>
    <w:p w:rsidR="009054A1" w:rsidRDefault="009054A1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0"/>
        <w:gridCol w:w="6840"/>
        <w:gridCol w:w="1140"/>
        <w:gridCol w:w="1460"/>
        <w:gridCol w:w="1140"/>
        <w:gridCol w:w="780"/>
        <w:gridCol w:w="1520"/>
      </w:tblGrid>
      <w:tr w:rsidR="009054A1" w:rsidRPr="000409E2" w:rsidTr="00CA2EED">
        <w:trPr>
          <w:trHeight w:val="132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24" w:space="0" w:color="548DD4"/>
              <w:right w:val="single" w:sz="4" w:space="0" w:color="000000"/>
            </w:tcBorders>
            <w:shd w:val="solid" w:color="E36C0A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054A1" w:rsidRPr="000409E2" w:rsidRDefault="009054A1" w:rsidP="00CA2EED">
            <w:pPr>
              <w:pStyle w:val="CellHeading"/>
              <w:spacing w:line="260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409E2"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  <w:t>Series #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24" w:space="0" w:color="548DD4"/>
              <w:right w:val="single" w:sz="4" w:space="0" w:color="000000"/>
            </w:tcBorders>
            <w:shd w:val="solid" w:color="E36C0A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054A1" w:rsidRPr="000409E2" w:rsidRDefault="009054A1" w:rsidP="00CA2EED">
            <w:pPr>
              <w:pStyle w:val="CellHeading"/>
              <w:spacing w:line="260" w:lineRule="atLeast"/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</w:pPr>
            <w:r w:rsidRPr="000409E2"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  <w:t>Series Title</w:t>
            </w:r>
          </w:p>
          <w:p w:rsidR="009054A1" w:rsidRPr="000409E2" w:rsidRDefault="009054A1" w:rsidP="00CA2EED">
            <w:pPr>
              <w:pStyle w:val="CellHeading"/>
              <w:spacing w:line="260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409E2"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  <w:t>(Additional Description)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24" w:space="0" w:color="548DD4"/>
              <w:right w:val="single" w:sz="4" w:space="0" w:color="000000"/>
            </w:tcBorders>
            <w:shd w:val="solid" w:color="E36C0A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054A1" w:rsidRPr="000409E2" w:rsidRDefault="009054A1" w:rsidP="00CA2EED">
            <w:pPr>
              <w:pStyle w:val="CellHeading"/>
              <w:spacing w:line="260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409E2"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  <w:t>Office of Record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24" w:space="0" w:color="548DD4"/>
              <w:right w:val="single" w:sz="4" w:space="0" w:color="000000"/>
            </w:tcBorders>
            <w:shd w:val="solid" w:color="E36C0A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054A1" w:rsidRPr="000409E2" w:rsidRDefault="009054A1" w:rsidP="00CA2EED">
            <w:pPr>
              <w:pStyle w:val="CellHeading"/>
              <w:spacing w:line="260" w:lineRule="atLeast"/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</w:pPr>
            <w:r w:rsidRPr="000409E2"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  <w:t>Retention Period &amp; Transfer Instruction</w:t>
            </w:r>
          </w:p>
          <w:p w:rsidR="009054A1" w:rsidRPr="000409E2" w:rsidRDefault="009054A1" w:rsidP="00CA2EED">
            <w:pPr>
              <w:pStyle w:val="CellHeading"/>
              <w:spacing w:line="260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409E2"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  <w:t>(By Year)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24" w:space="0" w:color="548DD4"/>
              <w:right w:val="single" w:sz="4" w:space="0" w:color="000000"/>
            </w:tcBorders>
            <w:shd w:val="solid" w:color="E36C0A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054A1" w:rsidRPr="000409E2" w:rsidRDefault="009054A1" w:rsidP="00CA2EED">
            <w:pPr>
              <w:pStyle w:val="CellHeading"/>
              <w:spacing w:line="260" w:lineRule="atLeast"/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</w:pPr>
            <w:r w:rsidRPr="000409E2"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  <w:t>Archival</w:t>
            </w:r>
          </w:p>
          <w:p w:rsidR="009054A1" w:rsidRPr="000409E2" w:rsidRDefault="009054A1" w:rsidP="00CA2EED">
            <w:pPr>
              <w:pStyle w:val="CellHeading"/>
              <w:spacing w:line="260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409E2"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  <w:t>(A) or (R)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24" w:space="0" w:color="548DD4"/>
              <w:right w:val="single" w:sz="4" w:space="0" w:color="000000"/>
            </w:tcBorders>
            <w:shd w:val="solid" w:color="E36C0A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054A1" w:rsidRPr="000409E2" w:rsidRDefault="009054A1" w:rsidP="00CA2EED">
            <w:pPr>
              <w:pStyle w:val="CellHeading"/>
              <w:spacing w:line="260" w:lineRule="atLeast"/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</w:pPr>
            <w:r w:rsidRPr="000409E2"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  <w:t>Vital</w:t>
            </w:r>
          </w:p>
          <w:p w:rsidR="009054A1" w:rsidRPr="000409E2" w:rsidRDefault="009054A1" w:rsidP="00CA2EED">
            <w:pPr>
              <w:pStyle w:val="CellHeading"/>
              <w:spacing w:line="260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409E2"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  <w:t>(X)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24" w:space="0" w:color="548DD4"/>
              <w:right w:val="single" w:sz="4" w:space="0" w:color="000000"/>
            </w:tcBorders>
            <w:shd w:val="solid" w:color="E36C0A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054A1" w:rsidRPr="000409E2" w:rsidRDefault="009054A1" w:rsidP="00CA2EED">
            <w:pPr>
              <w:pStyle w:val="CellHeading"/>
              <w:spacing w:line="260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409E2"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  <w:t>Guidance</w:t>
            </w:r>
          </w:p>
        </w:tc>
      </w:tr>
      <w:tr w:rsidR="009054A1" w:rsidRPr="000409E2" w:rsidTr="00CA2EED">
        <w:trPr>
          <w:trHeight w:val="102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RRMColumn"/>
              <w:rPr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60" w:type="dxa"/>
              <w:bottom w:w="60" w:type="dxa"/>
              <w:right w:w="0" w:type="dxa"/>
            </w:tcMar>
          </w:tcPr>
          <w:p w:rsidR="009054A1" w:rsidRPr="000409E2" w:rsidRDefault="009054A1" w:rsidP="00CA2EED">
            <w:pPr>
              <w:pStyle w:val="CellBody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CellBody"/>
              <w:suppressAutoHyphens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CellBody"/>
              <w:suppressAutoHyphens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CellBody"/>
              <w:suppressAutoHyphens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CellBody"/>
              <w:suppressAutoHyphens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CellBody"/>
              <w:suppressAutoHyphens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1" w:rsidRPr="000409E2" w:rsidTr="00CA2EED">
        <w:trPr>
          <w:trHeight w:val="212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RRMColumn"/>
              <w:rPr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60" w:type="dxa"/>
              <w:bottom w:w="60" w:type="dxa"/>
              <w:right w:w="0" w:type="dxa"/>
            </w:tcMar>
          </w:tcPr>
          <w:p w:rsidR="009054A1" w:rsidRPr="000409E2" w:rsidRDefault="009054A1" w:rsidP="00CA2EED">
            <w:pPr>
              <w:pStyle w:val="CellBody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60" w:type="dxa"/>
              <w:bottom w:w="0" w:type="dxa"/>
              <w:right w:w="0" w:type="dxa"/>
            </w:tcMar>
          </w:tcPr>
          <w:p w:rsidR="009054A1" w:rsidRPr="000409E2" w:rsidRDefault="009054A1" w:rsidP="00CA2EED">
            <w:pPr>
              <w:pStyle w:val="RRM-SampleTableCellBody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RRM-SampleTableCellBody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60" w:type="dxa"/>
              <w:bottom w:w="60" w:type="dxa"/>
              <w:right w:w="108" w:type="dxa"/>
            </w:tcMar>
          </w:tcPr>
          <w:p w:rsidR="009054A1" w:rsidRPr="000409E2" w:rsidRDefault="009054A1" w:rsidP="00CA2EED">
            <w:pPr>
              <w:pStyle w:val="Footer"/>
              <w:widowControl/>
              <w:tabs>
                <w:tab w:val="clear" w:pos="4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left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Footer"/>
              <w:widowControl/>
              <w:tabs>
                <w:tab w:val="clear" w:pos="4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left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Footer"/>
              <w:widowControl/>
              <w:tabs>
                <w:tab w:val="clear" w:pos="4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left"/>
            </w:pPr>
          </w:p>
        </w:tc>
      </w:tr>
      <w:tr w:rsidR="009054A1" w:rsidRPr="000409E2" w:rsidTr="00CA2EED">
        <w:trPr>
          <w:cantSplit/>
          <w:trHeight w:val="1942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RRMColumn"/>
              <w:rPr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60" w:type="dxa"/>
              <w:bottom w:w="60" w:type="dxa"/>
              <w:right w:w="0" w:type="dxa"/>
            </w:tcMar>
          </w:tcPr>
          <w:p w:rsidR="009054A1" w:rsidRPr="000409E2" w:rsidRDefault="009054A1" w:rsidP="00CA2EED">
            <w:pPr>
              <w:pStyle w:val="CellBody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60" w:type="dxa"/>
              <w:bottom w:w="60" w:type="dxa"/>
              <w:right w:w="108" w:type="dxa"/>
            </w:tcMar>
          </w:tcPr>
          <w:p w:rsidR="009054A1" w:rsidRPr="000409E2" w:rsidRDefault="009054A1" w:rsidP="00CA2EED">
            <w:pPr>
              <w:pStyle w:val="Footer"/>
              <w:widowControl/>
              <w:tabs>
                <w:tab w:val="clear" w:pos="4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left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60" w:type="dxa"/>
              <w:bottom w:w="0" w:type="dxa"/>
              <w:right w:w="0" w:type="dxa"/>
            </w:tcMar>
          </w:tcPr>
          <w:p w:rsidR="009054A1" w:rsidRPr="000409E2" w:rsidRDefault="009054A1" w:rsidP="00CA2EED">
            <w:pPr>
              <w:pStyle w:val="RRM-SampleTableCellBody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60" w:type="dxa"/>
              <w:bottom w:w="60" w:type="dxa"/>
              <w:right w:w="108" w:type="dxa"/>
            </w:tcMar>
          </w:tcPr>
          <w:p w:rsidR="009054A1" w:rsidRPr="000409E2" w:rsidRDefault="009054A1" w:rsidP="00CA2EED">
            <w:pPr>
              <w:pStyle w:val="Footer"/>
              <w:widowControl/>
              <w:tabs>
                <w:tab w:val="clear" w:pos="4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left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Footer"/>
              <w:widowControl/>
              <w:tabs>
                <w:tab w:val="clear" w:pos="4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left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60" w:type="dxa"/>
              <w:bottom w:w="0" w:type="dxa"/>
              <w:right w:w="0" w:type="dxa"/>
            </w:tcMar>
          </w:tcPr>
          <w:p w:rsidR="009054A1" w:rsidRPr="000409E2" w:rsidRDefault="009054A1" w:rsidP="00CA2EED">
            <w:pPr>
              <w:pStyle w:val="RRM-SampleTableCellBody"/>
              <w:rPr>
                <w:sz w:val="20"/>
                <w:szCs w:val="20"/>
              </w:rPr>
            </w:pPr>
          </w:p>
        </w:tc>
      </w:tr>
      <w:tr w:rsidR="009054A1" w:rsidRPr="000409E2" w:rsidTr="00CA2EED">
        <w:trPr>
          <w:cantSplit/>
          <w:trHeight w:val="168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RRMColumn"/>
              <w:rPr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60" w:type="dxa"/>
              <w:bottom w:w="60" w:type="dxa"/>
              <w:right w:w="0" w:type="dxa"/>
            </w:tcMar>
          </w:tcPr>
          <w:p w:rsidR="009054A1" w:rsidRPr="000409E2" w:rsidRDefault="009054A1" w:rsidP="00CA2EED">
            <w:pPr>
              <w:pStyle w:val="CellBody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CellBody"/>
              <w:suppressAutoHyphens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60" w:type="dxa"/>
              <w:bottom w:w="0" w:type="dxa"/>
              <w:right w:w="0" w:type="dxa"/>
            </w:tcMar>
          </w:tcPr>
          <w:p w:rsidR="009054A1" w:rsidRPr="000409E2" w:rsidRDefault="009054A1" w:rsidP="00CA2EED">
            <w:pPr>
              <w:pStyle w:val="RRM-SampleTableCellBody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RRM-SampleTableCellBody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RRM-SampleTableCellBody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RRM-SampleTableCellBody"/>
              <w:rPr>
                <w:sz w:val="20"/>
                <w:szCs w:val="20"/>
              </w:rPr>
            </w:pPr>
          </w:p>
        </w:tc>
      </w:tr>
    </w:tbl>
    <w:p w:rsidR="00CA2EED" w:rsidRDefault="00CA2EED" w:rsidP="00CA2EED"/>
    <w:p w:rsidR="00CA2EED" w:rsidRDefault="00CA2EED" w:rsidP="00CA2EED">
      <w:pPr>
        <w:pStyle w:val="Footer"/>
        <w:tabs>
          <w:tab w:val="right" w:pos="12960"/>
        </w:tabs>
        <w:spacing w:line="220" w:lineRule="atLeast"/>
        <w:rPr>
          <w:i/>
          <w:iCs/>
          <w:w w:val="100"/>
          <w:sz w:val="18"/>
          <w:szCs w:val="18"/>
        </w:rPr>
      </w:pPr>
      <w:r>
        <w:rPr>
          <w:i/>
          <w:iCs/>
          <w:w w:val="100"/>
          <w:sz w:val="18"/>
          <w:szCs w:val="18"/>
        </w:rPr>
        <w:t>LEGEND:</w:t>
      </w:r>
    </w:p>
    <w:p w:rsidR="00CA2EED" w:rsidRDefault="00CA2EED" w:rsidP="00CA2EED">
      <w:pPr>
        <w:pStyle w:val="Footer"/>
        <w:tabs>
          <w:tab w:val="right" w:pos="12960"/>
        </w:tabs>
        <w:spacing w:line="220" w:lineRule="atLeast"/>
        <w:rPr>
          <w:w w:val="100"/>
          <w:sz w:val="18"/>
          <w:szCs w:val="18"/>
        </w:rPr>
      </w:pPr>
      <w:r>
        <w:rPr>
          <w:w w:val="100"/>
          <w:sz w:val="18"/>
          <w:szCs w:val="18"/>
        </w:rPr>
        <w:t>Retention Codes: AC-</w:t>
      </w:r>
      <w:r>
        <w:rPr>
          <w:b/>
          <w:bCs/>
          <w:w w:val="100"/>
          <w:sz w:val="18"/>
          <w:szCs w:val="18"/>
        </w:rPr>
        <w:t xml:space="preserve">After closed, terminated, completed, expired, settled or last date of contact; </w:t>
      </w:r>
      <w:r>
        <w:rPr>
          <w:w w:val="100"/>
          <w:sz w:val="18"/>
          <w:szCs w:val="18"/>
        </w:rPr>
        <w:t>AV</w:t>
      </w:r>
      <w:r>
        <w:rPr>
          <w:b/>
          <w:bCs/>
          <w:w w:val="100"/>
          <w:sz w:val="18"/>
          <w:szCs w:val="18"/>
        </w:rPr>
        <w:t xml:space="preserve">-As long as administratively valuable; </w:t>
      </w:r>
      <w:r>
        <w:rPr>
          <w:w w:val="100"/>
          <w:sz w:val="18"/>
          <w:szCs w:val="18"/>
        </w:rPr>
        <w:t>CE</w:t>
      </w:r>
      <w:r>
        <w:rPr>
          <w:b/>
          <w:bCs/>
          <w:w w:val="100"/>
          <w:sz w:val="18"/>
          <w:szCs w:val="18"/>
        </w:rPr>
        <w:t>-Calendar Year End</w:t>
      </w:r>
    </w:p>
    <w:p w:rsidR="00CA2EED" w:rsidRDefault="00CA2EED" w:rsidP="00CA2EED">
      <w:pPr>
        <w:pStyle w:val="Footer"/>
        <w:tabs>
          <w:tab w:val="left" w:pos="1720"/>
          <w:tab w:val="right" w:pos="12960"/>
        </w:tabs>
        <w:spacing w:line="220" w:lineRule="atLeast"/>
        <w:rPr>
          <w:b/>
          <w:bCs/>
          <w:w w:val="100"/>
          <w:sz w:val="18"/>
          <w:szCs w:val="18"/>
        </w:rPr>
      </w:pPr>
      <w:r>
        <w:rPr>
          <w:b/>
          <w:bCs/>
          <w:w w:val="100"/>
          <w:sz w:val="18"/>
          <w:szCs w:val="18"/>
        </w:rPr>
        <w:tab/>
        <w:t xml:space="preserve">(December 31st); </w:t>
      </w:r>
      <w:r>
        <w:rPr>
          <w:w w:val="100"/>
          <w:sz w:val="18"/>
          <w:szCs w:val="18"/>
        </w:rPr>
        <w:t>FE</w:t>
      </w:r>
      <w:r>
        <w:rPr>
          <w:b/>
          <w:bCs/>
          <w:w w:val="100"/>
          <w:sz w:val="18"/>
          <w:szCs w:val="18"/>
        </w:rPr>
        <w:t xml:space="preserve">-Fiscal Year End (June 30th); </w:t>
      </w:r>
      <w:r>
        <w:rPr>
          <w:w w:val="100"/>
          <w:sz w:val="18"/>
          <w:szCs w:val="18"/>
        </w:rPr>
        <w:t>LA</w:t>
      </w:r>
      <w:r>
        <w:rPr>
          <w:b/>
          <w:bCs/>
          <w:w w:val="100"/>
          <w:sz w:val="18"/>
          <w:szCs w:val="18"/>
        </w:rPr>
        <w:t xml:space="preserve">-Life of Asset; </w:t>
      </w:r>
      <w:r>
        <w:rPr>
          <w:w w:val="100"/>
          <w:sz w:val="18"/>
          <w:szCs w:val="18"/>
        </w:rPr>
        <w:t>PM</w:t>
      </w:r>
      <w:r>
        <w:rPr>
          <w:b/>
          <w:bCs/>
          <w:w w:val="100"/>
          <w:sz w:val="18"/>
          <w:szCs w:val="18"/>
        </w:rPr>
        <w:t xml:space="preserve">-Permanent; </w:t>
      </w:r>
      <w:r>
        <w:rPr>
          <w:w w:val="100"/>
          <w:sz w:val="18"/>
          <w:szCs w:val="18"/>
        </w:rPr>
        <w:t>UA</w:t>
      </w:r>
      <w:r>
        <w:rPr>
          <w:b/>
          <w:bCs/>
          <w:w w:val="100"/>
          <w:sz w:val="18"/>
          <w:szCs w:val="18"/>
        </w:rPr>
        <w:t xml:space="preserve">-University Archives; </w:t>
      </w:r>
      <w:r>
        <w:rPr>
          <w:w w:val="100"/>
          <w:sz w:val="18"/>
          <w:szCs w:val="18"/>
        </w:rPr>
        <w:t>US</w:t>
      </w:r>
      <w:r>
        <w:rPr>
          <w:b/>
          <w:bCs/>
          <w:w w:val="100"/>
          <w:sz w:val="18"/>
          <w:szCs w:val="18"/>
        </w:rPr>
        <w:t>-Until Superseded</w:t>
      </w:r>
    </w:p>
    <w:p w:rsidR="00CA2EED" w:rsidRDefault="00CA2EED" w:rsidP="00CA2EED">
      <w:pPr>
        <w:pStyle w:val="Footer"/>
        <w:tabs>
          <w:tab w:val="left" w:pos="1540"/>
          <w:tab w:val="right" w:pos="12960"/>
        </w:tabs>
        <w:spacing w:line="220" w:lineRule="atLeast"/>
        <w:rPr>
          <w:b/>
          <w:bCs/>
          <w:w w:val="100"/>
          <w:sz w:val="18"/>
          <w:szCs w:val="18"/>
        </w:rPr>
      </w:pPr>
      <w:r>
        <w:rPr>
          <w:w w:val="100"/>
          <w:sz w:val="18"/>
          <w:szCs w:val="18"/>
        </w:rPr>
        <w:t xml:space="preserve">Archival: </w:t>
      </w:r>
      <w:r>
        <w:rPr>
          <w:w w:val="100"/>
          <w:sz w:val="18"/>
          <w:szCs w:val="18"/>
        </w:rPr>
        <w:tab/>
        <w:t>A</w:t>
      </w:r>
      <w:r>
        <w:rPr>
          <w:b/>
          <w:bCs/>
          <w:w w:val="100"/>
          <w:sz w:val="18"/>
          <w:szCs w:val="18"/>
        </w:rPr>
        <w:t xml:space="preserve">-Record is or may be permanent and have historic value; </w:t>
      </w:r>
      <w:r>
        <w:rPr>
          <w:w w:val="100"/>
          <w:sz w:val="18"/>
          <w:szCs w:val="18"/>
        </w:rPr>
        <w:t>R</w:t>
      </w:r>
      <w:r>
        <w:rPr>
          <w:b/>
          <w:bCs/>
          <w:w w:val="100"/>
          <w:sz w:val="18"/>
          <w:szCs w:val="18"/>
        </w:rPr>
        <w:t>-Required review by the Records Manager to determine value.</w:t>
      </w:r>
    </w:p>
    <w:p w:rsidR="00CA2EED" w:rsidRDefault="00CA2EED" w:rsidP="00CA2EED">
      <w:pPr>
        <w:pStyle w:val="Footer"/>
        <w:tabs>
          <w:tab w:val="left" w:pos="1540"/>
          <w:tab w:val="right" w:pos="12960"/>
        </w:tabs>
        <w:spacing w:line="220" w:lineRule="atLeast"/>
        <w:rPr>
          <w:b/>
          <w:bCs/>
          <w:w w:val="100"/>
          <w:sz w:val="18"/>
          <w:szCs w:val="18"/>
        </w:rPr>
      </w:pPr>
      <w:r>
        <w:rPr>
          <w:w w:val="100"/>
          <w:sz w:val="18"/>
          <w:szCs w:val="18"/>
        </w:rPr>
        <w:t>Vital:</w:t>
      </w:r>
      <w:r>
        <w:rPr>
          <w:b/>
          <w:bCs/>
          <w:w w:val="100"/>
          <w:sz w:val="18"/>
          <w:szCs w:val="18"/>
        </w:rPr>
        <w:t xml:space="preserve"> </w:t>
      </w:r>
      <w:r>
        <w:rPr>
          <w:b/>
          <w:bCs/>
          <w:w w:val="100"/>
          <w:sz w:val="18"/>
          <w:szCs w:val="18"/>
        </w:rPr>
        <w:tab/>
      </w:r>
      <w:r>
        <w:rPr>
          <w:w w:val="100"/>
          <w:sz w:val="18"/>
          <w:szCs w:val="18"/>
        </w:rPr>
        <w:t>X</w:t>
      </w:r>
      <w:r>
        <w:rPr>
          <w:b/>
          <w:bCs/>
          <w:w w:val="100"/>
          <w:sz w:val="18"/>
          <w:szCs w:val="18"/>
        </w:rPr>
        <w:t>-Record is vital for immediate operation of the office of origin or the institution</w:t>
      </w:r>
    </w:p>
    <w:p w:rsidR="00CA2EED" w:rsidRDefault="00CA2EED" w:rsidP="00CA2EED">
      <w:pPr>
        <w:pStyle w:val="Footer"/>
        <w:tabs>
          <w:tab w:val="left" w:pos="1540"/>
          <w:tab w:val="right" w:pos="12960"/>
        </w:tabs>
        <w:spacing w:after="60" w:line="220" w:lineRule="atLeast"/>
        <w:rPr>
          <w:b/>
          <w:bCs/>
          <w:w w:val="100"/>
          <w:sz w:val="18"/>
          <w:szCs w:val="18"/>
        </w:rPr>
      </w:pPr>
      <w:r>
        <w:rPr>
          <w:w w:val="100"/>
          <w:sz w:val="18"/>
          <w:szCs w:val="18"/>
        </w:rPr>
        <w:t xml:space="preserve">Guidance: </w:t>
      </w:r>
      <w:r>
        <w:rPr>
          <w:w w:val="100"/>
          <w:sz w:val="18"/>
          <w:szCs w:val="18"/>
        </w:rPr>
        <w:tab/>
        <w:t>RA</w:t>
      </w:r>
      <w:r>
        <w:rPr>
          <w:b/>
          <w:bCs/>
          <w:w w:val="100"/>
          <w:sz w:val="18"/>
          <w:szCs w:val="18"/>
        </w:rPr>
        <w:t>-Refers to the security needs of a record series. Must be justified.</w:t>
      </w:r>
    </w:p>
    <w:p w:rsidR="00CA2EED" w:rsidRDefault="00CA2EED" w:rsidP="00CA2EED">
      <w:pPr>
        <w:pStyle w:val="Footer"/>
        <w:pBdr>
          <w:top w:val="single" w:sz="4" w:space="1" w:color="8DB3E2" w:themeColor="text2" w:themeTint="66"/>
        </w:pBdr>
        <w:tabs>
          <w:tab w:val="right" w:pos="14000"/>
        </w:tabs>
        <w:rPr>
          <w:b/>
          <w:bCs/>
          <w:w w:val="100"/>
        </w:rPr>
      </w:pPr>
      <w:r>
        <w:rPr>
          <w:w w:val="100"/>
        </w:rPr>
        <w:t>RECORDS MANAGEMENT GUIDE</w:t>
      </w:r>
      <w:r>
        <w:rPr>
          <w:w w:val="100"/>
        </w:rPr>
        <w:tab/>
      </w:r>
      <w:r>
        <w:rPr>
          <w:w w:val="100"/>
        </w:rPr>
        <w:tab/>
        <w:t xml:space="preserve">          </w:t>
      </w:r>
      <w:r>
        <w:rPr>
          <w:b/>
          <w:bCs/>
          <w:w w:val="100"/>
        </w:rPr>
        <w:t>A-9-</w:t>
      </w:r>
      <w:r w:rsidR="00801D34">
        <w:rPr>
          <w:b/>
          <w:bCs/>
          <w:w w:val="100"/>
        </w:rPr>
        <w:fldChar w:fldCharType="begin"/>
      </w:r>
      <w:r>
        <w:rPr>
          <w:b/>
          <w:bCs/>
          <w:w w:val="100"/>
        </w:rPr>
        <w:instrText xml:space="preserve"> PAGE </w:instrText>
      </w:r>
      <w:r w:rsidR="00801D34">
        <w:rPr>
          <w:b/>
          <w:bCs/>
          <w:w w:val="100"/>
        </w:rPr>
        <w:fldChar w:fldCharType="separate"/>
      </w:r>
      <w:r>
        <w:rPr>
          <w:b/>
          <w:bCs/>
          <w:noProof/>
          <w:w w:val="100"/>
        </w:rPr>
        <w:t>242</w:t>
      </w:r>
      <w:r w:rsidR="00801D34">
        <w:rPr>
          <w:b/>
          <w:bCs/>
          <w:w w:val="100"/>
        </w:rPr>
        <w:fldChar w:fldCharType="end"/>
      </w:r>
    </w:p>
    <w:p w:rsidR="00CA2EED" w:rsidRDefault="00CA2EED" w:rsidP="00CA2EED">
      <w:pPr>
        <w:pStyle w:val="Footer"/>
        <w:tabs>
          <w:tab w:val="right" w:pos="14000"/>
        </w:tabs>
        <w:rPr>
          <w:b/>
          <w:bCs/>
          <w:w w:val="100"/>
        </w:rPr>
      </w:pPr>
      <w:r>
        <w:rPr>
          <w:w w:val="100"/>
        </w:rPr>
        <w:t>APPENDIX 9</w:t>
      </w:r>
      <w:r>
        <w:rPr>
          <w:b/>
          <w:bCs/>
          <w:w w:val="100"/>
        </w:rPr>
        <w:t xml:space="preserve"> - Records Retention Schedule for State Government Agencies</w:t>
      </w:r>
      <w:r>
        <w:rPr>
          <w:b/>
          <w:bCs/>
          <w:w w:val="100"/>
        </w:rPr>
        <w:tab/>
        <w:t xml:space="preserve">   Revised: 4/08</w:t>
      </w:r>
    </w:p>
    <w:p w:rsidR="009054A1" w:rsidRDefault="009054A1"/>
    <w:p w:rsidR="009054A1" w:rsidRDefault="009054A1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0"/>
        <w:gridCol w:w="6840"/>
        <w:gridCol w:w="1140"/>
        <w:gridCol w:w="1460"/>
        <w:gridCol w:w="1140"/>
        <w:gridCol w:w="780"/>
        <w:gridCol w:w="1520"/>
      </w:tblGrid>
      <w:tr w:rsidR="009054A1" w:rsidRPr="000409E2" w:rsidTr="00CA2EED">
        <w:trPr>
          <w:trHeight w:val="132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24" w:space="0" w:color="548DD4"/>
              <w:right w:val="single" w:sz="4" w:space="0" w:color="000000"/>
            </w:tcBorders>
            <w:shd w:val="solid" w:color="E36C0A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054A1" w:rsidRPr="000409E2" w:rsidRDefault="009054A1" w:rsidP="00CA2EED">
            <w:pPr>
              <w:pStyle w:val="CellHeading"/>
              <w:spacing w:line="260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409E2"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  <w:t>Series #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24" w:space="0" w:color="548DD4"/>
              <w:right w:val="single" w:sz="4" w:space="0" w:color="000000"/>
            </w:tcBorders>
            <w:shd w:val="solid" w:color="E36C0A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054A1" w:rsidRPr="000409E2" w:rsidRDefault="009054A1" w:rsidP="00CA2EED">
            <w:pPr>
              <w:pStyle w:val="CellHeading"/>
              <w:spacing w:line="260" w:lineRule="atLeast"/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</w:pPr>
            <w:r w:rsidRPr="000409E2"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  <w:t>Series Title</w:t>
            </w:r>
          </w:p>
          <w:p w:rsidR="009054A1" w:rsidRPr="000409E2" w:rsidRDefault="009054A1" w:rsidP="00CA2EED">
            <w:pPr>
              <w:pStyle w:val="CellHeading"/>
              <w:spacing w:line="260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409E2"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  <w:t>(Additional Description)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24" w:space="0" w:color="548DD4"/>
              <w:right w:val="single" w:sz="4" w:space="0" w:color="000000"/>
            </w:tcBorders>
            <w:shd w:val="solid" w:color="E36C0A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054A1" w:rsidRPr="000409E2" w:rsidRDefault="009054A1" w:rsidP="00CA2EED">
            <w:pPr>
              <w:pStyle w:val="CellHeading"/>
              <w:spacing w:line="260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409E2"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  <w:t>Office of Record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24" w:space="0" w:color="548DD4"/>
              <w:right w:val="single" w:sz="4" w:space="0" w:color="000000"/>
            </w:tcBorders>
            <w:shd w:val="solid" w:color="E36C0A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054A1" w:rsidRPr="000409E2" w:rsidRDefault="009054A1" w:rsidP="00CA2EED">
            <w:pPr>
              <w:pStyle w:val="CellHeading"/>
              <w:spacing w:line="260" w:lineRule="atLeast"/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</w:pPr>
            <w:r w:rsidRPr="000409E2"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  <w:t>Retention Period &amp; Transfer Instruction</w:t>
            </w:r>
          </w:p>
          <w:p w:rsidR="009054A1" w:rsidRPr="000409E2" w:rsidRDefault="009054A1" w:rsidP="00CA2EED">
            <w:pPr>
              <w:pStyle w:val="CellHeading"/>
              <w:spacing w:line="260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409E2"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  <w:t>(By Year)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24" w:space="0" w:color="548DD4"/>
              <w:right w:val="single" w:sz="4" w:space="0" w:color="000000"/>
            </w:tcBorders>
            <w:shd w:val="solid" w:color="E36C0A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054A1" w:rsidRPr="000409E2" w:rsidRDefault="009054A1" w:rsidP="00CA2EED">
            <w:pPr>
              <w:pStyle w:val="CellHeading"/>
              <w:spacing w:line="260" w:lineRule="atLeast"/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</w:pPr>
            <w:r w:rsidRPr="000409E2"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  <w:t>Archival</w:t>
            </w:r>
          </w:p>
          <w:p w:rsidR="009054A1" w:rsidRPr="000409E2" w:rsidRDefault="009054A1" w:rsidP="00CA2EED">
            <w:pPr>
              <w:pStyle w:val="CellHeading"/>
              <w:spacing w:line="260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409E2"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  <w:t>(A) or (R)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24" w:space="0" w:color="548DD4"/>
              <w:right w:val="single" w:sz="4" w:space="0" w:color="000000"/>
            </w:tcBorders>
            <w:shd w:val="solid" w:color="E36C0A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054A1" w:rsidRPr="000409E2" w:rsidRDefault="009054A1" w:rsidP="00CA2EED">
            <w:pPr>
              <w:pStyle w:val="CellHeading"/>
              <w:spacing w:line="260" w:lineRule="atLeast"/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</w:pPr>
            <w:r w:rsidRPr="000409E2"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  <w:t>Vital</w:t>
            </w:r>
          </w:p>
          <w:p w:rsidR="009054A1" w:rsidRPr="000409E2" w:rsidRDefault="009054A1" w:rsidP="00CA2EED">
            <w:pPr>
              <w:pStyle w:val="CellHeading"/>
              <w:spacing w:line="260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409E2"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  <w:t>(X)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24" w:space="0" w:color="548DD4"/>
              <w:right w:val="single" w:sz="4" w:space="0" w:color="000000"/>
            </w:tcBorders>
            <w:shd w:val="solid" w:color="E36C0A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054A1" w:rsidRPr="000409E2" w:rsidRDefault="009054A1" w:rsidP="00CA2EED">
            <w:pPr>
              <w:pStyle w:val="CellHeading"/>
              <w:spacing w:line="260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409E2">
              <w:rPr>
                <w:rFonts w:ascii="Arial" w:hAnsi="Arial" w:cs="Arial"/>
                <w:b/>
                <w:bCs/>
                <w:color w:val="FFFFFF"/>
                <w:w w:val="100"/>
                <w:sz w:val="20"/>
                <w:szCs w:val="20"/>
              </w:rPr>
              <w:t>Guidance</w:t>
            </w:r>
          </w:p>
        </w:tc>
      </w:tr>
      <w:tr w:rsidR="009054A1" w:rsidRPr="000409E2" w:rsidTr="00CA2EED">
        <w:trPr>
          <w:trHeight w:val="102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RRMColumn"/>
              <w:rPr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60" w:type="dxa"/>
              <w:bottom w:w="60" w:type="dxa"/>
              <w:right w:w="0" w:type="dxa"/>
            </w:tcMar>
          </w:tcPr>
          <w:p w:rsidR="009054A1" w:rsidRPr="000409E2" w:rsidRDefault="009054A1" w:rsidP="00CA2EED">
            <w:pPr>
              <w:pStyle w:val="CellBody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CellBody"/>
              <w:suppressAutoHyphens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CellBody"/>
              <w:suppressAutoHyphens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CellBody"/>
              <w:suppressAutoHyphens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CellBody"/>
              <w:suppressAutoHyphens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CellBody"/>
              <w:suppressAutoHyphens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4A1" w:rsidRPr="000409E2" w:rsidTr="00CA2EED">
        <w:trPr>
          <w:trHeight w:val="212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RRMColumn"/>
              <w:rPr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60" w:type="dxa"/>
              <w:bottom w:w="60" w:type="dxa"/>
              <w:right w:w="0" w:type="dxa"/>
            </w:tcMar>
          </w:tcPr>
          <w:p w:rsidR="009054A1" w:rsidRPr="000409E2" w:rsidRDefault="009054A1" w:rsidP="00CA2EED">
            <w:pPr>
              <w:pStyle w:val="CellBody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60" w:type="dxa"/>
              <w:bottom w:w="0" w:type="dxa"/>
              <w:right w:w="0" w:type="dxa"/>
            </w:tcMar>
          </w:tcPr>
          <w:p w:rsidR="009054A1" w:rsidRPr="000409E2" w:rsidRDefault="009054A1" w:rsidP="00CA2EED">
            <w:pPr>
              <w:pStyle w:val="RRM-SampleTableCellBody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RRM-SampleTableCellBody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60" w:type="dxa"/>
              <w:bottom w:w="60" w:type="dxa"/>
              <w:right w:w="108" w:type="dxa"/>
            </w:tcMar>
          </w:tcPr>
          <w:p w:rsidR="009054A1" w:rsidRPr="000409E2" w:rsidRDefault="009054A1" w:rsidP="00CA2EED">
            <w:pPr>
              <w:pStyle w:val="Footer"/>
              <w:widowControl/>
              <w:tabs>
                <w:tab w:val="clear" w:pos="4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left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Footer"/>
              <w:widowControl/>
              <w:tabs>
                <w:tab w:val="clear" w:pos="4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left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Footer"/>
              <w:widowControl/>
              <w:tabs>
                <w:tab w:val="clear" w:pos="4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left"/>
            </w:pPr>
          </w:p>
        </w:tc>
      </w:tr>
      <w:tr w:rsidR="009054A1" w:rsidRPr="000409E2" w:rsidTr="00CA2EED">
        <w:trPr>
          <w:cantSplit/>
          <w:trHeight w:val="1942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RRMColumn"/>
              <w:rPr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60" w:type="dxa"/>
              <w:bottom w:w="60" w:type="dxa"/>
              <w:right w:w="0" w:type="dxa"/>
            </w:tcMar>
          </w:tcPr>
          <w:p w:rsidR="009054A1" w:rsidRPr="000409E2" w:rsidRDefault="009054A1" w:rsidP="00CA2EED">
            <w:pPr>
              <w:pStyle w:val="CellBody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60" w:type="dxa"/>
              <w:bottom w:w="60" w:type="dxa"/>
              <w:right w:w="108" w:type="dxa"/>
            </w:tcMar>
          </w:tcPr>
          <w:p w:rsidR="009054A1" w:rsidRPr="000409E2" w:rsidRDefault="009054A1" w:rsidP="00CA2EED">
            <w:pPr>
              <w:pStyle w:val="Footer"/>
              <w:widowControl/>
              <w:tabs>
                <w:tab w:val="clear" w:pos="4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left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60" w:type="dxa"/>
              <w:bottom w:w="0" w:type="dxa"/>
              <w:right w:w="0" w:type="dxa"/>
            </w:tcMar>
          </w:tcPr>
          <w:p w:rsidR="009054A1" w:rsidRPr="000409E2" w:rsidRDefault="009054A1" w:rsidP="00CA2EED">
            <w:pPr>
              <w:pStyle w:val="RRM-SampleTableCellBody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60" w:type="dxa"/>
              <w:bottom w:w="60" w:type="dxa"/>
              <w:right w:w="108" w:type="dxa"/>
            </w:tcMar>
          </w:tcPr>
          <w:p w:rsidR="009054A1" w:rsidRPr="000409E2" w:rsidRDefault="009054A1" w:rsidP="00CA2EED">
            <w:pPr>
              <w:pStyle w:val="Footer"/>
              <w:widowControl/>
              <w:tabs>
                <w:tab w:val="clear" w:pos="4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left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Footer"/>
              <w:widowControl/>
              <w:tabs>
                <w:tab w:val="clear" w:pos="4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left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0" w:type="dxa"/>
              <w:left w:w="60" w:type="dxa"/>
              <w:bottom w:w="0" w:type="dxa"/>
              <w:right w:w="0" w:type="dxa"/>
            </w:tcMar>
          </w:tcPr>
          <w:p w:rsidR="009054A1" w:rsidRPr="000409E2" w:rsidRDefault="009054A1" w:rsidP="00CA2EED">
            <w:pPr>
              <w:pStyle w:val="RRM-SampleTableCellBody"/>
              <w:rPr>
                <w:sz w:val="20"/>
                <w:szCs w:val="20"/>
              </w:rPr>
            </w:pPr>
          </w:p>
        </w:tc>
      </w:tr>
      <w:tr w:rsidR="009054A1" w:rsidRPr="000409E2" w:rsidTr="00CA2EED">
        <w:trPr>
          <w:cantSplit/>
          <w:trHeight w:val="168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RRMColumn"/>
              <w:rPr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60" w:type="dxa"/>
              <w:bottom w:w="60" w:type="dxa"/>
              <w:right w:w="0" w:type="dxa"/>
            </w:tcMar>
          </w:tcPr>
          <w:p w:rsidR="009054A1" w:rsidRPr="000409E2" w:rsidRDefault="009054A1" w:rsidP="00CA2EED">
            <w:pPr>
              <w:pStyle w:val="CellBody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CellBody"/>
              <w:suppressAutoHyphens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60" w:type="dxa"/>
              <w:bottom w:w="0" w:type="dxa"/>
              <w:right w:w="0" w:type="dxa"/>
            </w:tcMar>
          </w:tcPr>
          <w:p w:rsidR="009054A1" w:rsidRPr="000409E2" w:rsidRDefault="009054A1" w:rsidP="00CA2EED">
            <w:pPr>
              <w:pStyle w:val="RRM-SampleTableCellBody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RRM-SampleTableCellBody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RRM-SampleTableCellBody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054A1" w:rsidRPr="000409E2" w:rsidRDefault="009054A1" w:rsidP="00CA2EED">
            <w:pPr>
              <w:pStyle w:val="RRM-SampleTableCellBody"/>
              <w:rPr>
                <w:sz w:val="20"/>
                <w:szCs w:val="20"/>
              </w:rPr>
            </w:pPr>
          </w:p>
        </w:tc>
      </w:tr>
    </w:tbl>
    <w:p w:rsidR="00CA2EED" w:rsidRDefault="00CA2EED" w:rsidP="00CA2EED"/>
    <w:p w:rsidR="00CA2EED" w:rsidRDefault="00CA2EED" w:rsidP="00CA2EED">
      <w:pPr>
        <w:pStyle w:val="Footer"/>
        <w:tabs>
          <w:tab w:val="right" w:pos="12960"/>
        </w:tabs>
        <w:spacing w:line="220" w:lineRule="atLeast"/>
        <w:rPr>
          <w:i/>
          <w:iCs/>
          <w:w w:val="100"/>
          <w:sz w:val="18"/>
          <w:szCs w:val="18"/>
        </w:rPr>
      </w:pPr>
      <w:r>
        <w:rPr>
          <w:i/>
          <w:iCs/>
          <w:w w:val="100"/>
          <w:sz w:val="18"/>
          <w:szCs w:val="18"/>
        </w:rPr>
        <w:t>LEGEND:</w:t>
      </w:r>
    </w:p>
    <w:p w:rsidR="00CA2EED" w:rsidRDefault="00CA2EED" w:rsidP="00CA2EED">
      <w:pPr>
        <w:pStyle w:val="Footer"/>
        <w:tabs>
          <w:tab w:val="right" w:pos="12960"/>
        </w:tabs>
        <w:spacing w:line="220" w:lineRule="atLeast"/>
        <w:rPr>
          <w:w w:val="100"/>
          <w:sz w:val="18"/>
          <w:szCs w:val="18"/>
        </w:rPr>
      </w:pPr>
      <w:r>
        <w:rPr>
          <w:w w:val="100"/>
          <w:sz w:val="18"/>
          <w:szCs w:val="18"/>
        </w:rPr>
        <w:t>Retention Codes: AC-</w:t>
      </w:r>
      <w:r>
        <w:rPr>
          <w:b/>
          <w:bCs/>
          <w:w w:val="100"/>
          <w:sz w:val="18"/>
          <w:szCs w:val="18"/>
        </w:rPr>
        <w:t xml:space="preserve">After closed, terminated, completed, expired, settled or last date of contact; </w:t>
      </w:r>
      <w:r>
        <w:rPr>
          <w:w w:val="100"/>
          <w:sz w:val="18"/>
          <w:szCs w:val="18"/>
        </w:rPr>
        <w:t>AV</w:t>
      </w:r>
      <w:r>
        <w:rPr>
          <w:b/>
          <w:bCs/>
          <w:w w:val="100"/>
          <w:sz w:val="18"/>
          <w:szCs w:val="18"/>
        </w:rPr>
        <w:t xml:space="preserve">-As long as administratively valuable; </w:t>
      </w:r>
      <w:r>
        <w:rPr>
          <w:w w:val="100"/>
          <w:sz w:val="18"/>
          <w:szCs w:val="18"/>
        </w:rPr>
        <w:t>CE</w:t>
      </w:r>
      <w:r>
        <w:rPr>
          <w:b/>
          <w:bCs/>
          <w:w w:val="100"/>
          <w:sz w:val="18"/>
          <w:szCs w:val="18"/>
        </w:rPr>
        <w:t>-Calendar Year End</w:t>
      </w:r>
    </w:p>
    <w:p w:rsidR="00CA2EED" w:rsidRDefault="00CA2EED" w:rsidP="00CA2EED">
      <w:pPr>
        <w:pStyle w:val="Footer"/>
        <w:tabs>
          <w:tab w:val="left" w:pos="1720"/>
          <w:tab w:val="right" w:pos="12960"/>
        </w:tabs>
        <w:spacing w:line="220" w:lineRule="atLeast"/>
        <w:rPr>
          <w:b/>
          <w:bCs/>
          <w:w w:val="100"/>
          <w:sz w:val="18"/>
          <w:szCs w:val="18"/>
        </w:rPr>
      </w:pPr>
      <w:r>
        <w:rPr>
          <w:b/>
          <w:bCs/>
          <w:w w:val="100"/>
          <w:sz w:val="18"/>
          <w:szCs w:val="18"/>
        </w:rPr>
        <w:tab/>
        <w:t xml:space="preserve">(December 31st); </w:t>
      </w:r>
      <w:r>
        <w:rPr>
          <w:w w:val="100"/>
          <w:sz w:val="18"/>
          <w:szCs w:val="18"/>
        </w:rPr>
        <w:t>FE</w:t>
      </w:r>
      <w:r>
        <w:rPr>
          <w:b/>
          <w:bCs/>
          <w:w w:val="100"/>
          <w:sz w:val="18"/>
          <w:szCs w:val="18"/>
        </w:rPr>
        <w:t xml:space="preserve">-Fiscal Year End (June 30th); </w:t>
      </w:r>
      <w:r>
        <w:rPr>
          <w:w w:val="100"/>
          <w:sz w:val="18"/>
          <w:szCs w:val="18"/>
        </w:rPr>
        <w:t>LA</w:t>
      </w:r>
      <w:r>
        <w:rPr>
          <w:b/>
          <w:bCs/>
          <w:w w:val="100"/>
          <w:sz w:val="18"/>
          <w:szCs w:val="18"/>
        </w:rPr>
        <w:t xml:space="preserve">-Life of Asset; </w:t>
      </w:r>
      <w:r>
        <w:rPr>
          <w:w w:val="100"/>
          <w:sz w:val="18"/>
          <w:szCs w:val="18"/>
        </w:rPr>
        <w:t>PM</w:t>
      </w:r>
      <w:r>
        <w:rPr>
          <w:b/>
          <w:bCs/>
          <w:w w:val="100"/>
          <w:sz w:val="18"/>
          <w:szCs w:val="18"/>
        </w:rPr>
        <w:t xml:space="preserve">-Permanent; </w:t>
      </w:r>
      <w:r>
        <w:rPr>
          <w:w w:val="100"/>
          <w:sz w:val="18"/>
          <w:szCs w:val="18"/>
        </w:rPr>
        <w:t>UA</w:t>
      </w:r>
      <w:r>
        <w:rPr>
          <w:b/>
          <w:bCs/>
          <w:w w:val="100"/>
          <w:sz w:val="18"/>
          <w:szCs w:val="18"/>
        </w:rPr>
        <w:t xml:space="preserve">-University Archives; </w:t>
      </w:r>
      <w:r>
        <w:rPr>
          <w:w w:val="100"/>
          <w:sz w:val="18"/>
          <w:szCs w:val="18"/>
        </w:rPr>
        <w:t>US</w:t>
      </w:r>
      <w:r>
        <w:rPr>
          <w:b/>
          <w:bCs/>
          <w:w w:val="100"/>
          <w:sz w:val="18"/>
          <w:szCs w:val="18"/>
        </w:rPr>
        <w:t>-Until Superseded</w:t>
      </w:r>
    </w:p>
    <w:p w:rsidR="00CA2EED" w:rsidRDefault="00CA2EED" w:rsidP="00CA2EED">
      <w:pPr>
        <w:pStyle w:val="Footer"/>
        <w:tabs>
          <w:tab w:val="left" w:pos="1540"/>
          <w:tab w:val="right" w:pos="12960"/>
        </w:tabs>
        <w:spacing w:line="220" w:lineRule="atLeast"/>
        <w:rPr>
          <w:b/>
          <w:bCs/>
          <w:w w:val="100"/>
          <w:sz w:val="18"/>
          <w:szCs w:val="18"/>
        </w:rPr>
      </w:pPr>
      <w:r>
        <w:rPr>
          <w:w w:val="100"/>
          <w:sz w:val="18"/>
          <w:szCs w:val="18"/>
        </w:rPr>
        <w:t xml:space="preserve">Archival: </w:t>
      </w:r>
      <w:r>
        <w:rPr>
          <w:w w:val="100"/>
          <w:sz w:val="18"/>
          <w:szCs w:val="18"/>
        </w:rPr>
        <w:tab/>
        <w:t>A</w:t>
      </w:r>
      <w:r>
        <w:rPr>
          <w:b/>
          <w:bCs/>
          <w:w w:val="100"/>
          <w:sz w:val="18"/>
          <w:szCs w:val="18"/>
        </w:rPr>
        <w:t xml:space="preserve">-Record is or may be permanent and have historic value; </w:t>
      </w:r>
      <w:r>
        <w:rPr>
          <w:w w:val="100"/>
          <w:sz w:val="18"/>
          <w:szCs w:val="18"/>
        </w:rPr>
        <w:t>R</w:t>
      </w:r>
      <w:r>
        <w:rPr>
          <w:b/>
          <w:bCs/>
          <w:w w:val="100"/>
          <w:sz w:val="18"/>
          <w:szCs w:val="18"/>
        </w:rPr>
        <w:t>-Required review by the Records Manager to determine value.</w:t>
      </w:r>
    </w:p>
    <w:p w:rsidR="00CA2EED" w:rsidRDefault="00CA2EED" w:rsidP="00CA2EED">
      <w:pPr>
        <w:pStyle w:val="Footer"/>
        <w:tabs>
          <w:tab w:val="left" w:pos="1540"/>
          <w:tab w:val="right" w:pos="12960"/>
        </w:tabs>
        <w:spacing w:line="220" w:lineRule="atLeast"/>
        <w:rPr>
          <w:b/>
          <w:bCs/>
          <w:w w:val="100"/>
          <w:sz w:val="18"/>
          <w:szCs w:val="18"/>
        </w:rPr>
      </w:pPr>
      <w:r>
        <w:rPr>
          <w:w w:val="100"/>
          <w:sz w:val="18"/>
          <w:szCs w:val="18"/>
        </w:rPr>
        <w:t>Vital:</w:t>
      </w:r>
      <w:r>
        <w:rPr>
          <w:b/>
          <w:bCs/>
          <w:w w:val="100"/>
          <w:sz w:val="18"/>
          <w:szCs w:val="18"/>
        </w:rPr>
        <w:t xml:space="preserve"> </w:t>
      </w:r>
      <w:r>
        <w:rPr>
          <w:b/>
          <w:bCs/>
          <w:w w:val="100"/>
          <w:sz w:val="18"/>
          <w:szCs w:val="18"/>
        </w:rPr>
        <w:tab/>
      </w:r>
      <w:r>
        <w:rPr>
          <w:w w:val="100"/>
          <w:sz w:val="18"/>
          <w:szCs w:val="18"/>
        </w:rPr>
        <w:t>X</w:t>
      </w:r>
      <w:r>
        <w:rPr>
          <w:b/>
          <w:bCs/>
          <w:w w:val="100"/>
          <w:sz w:val="18"/>
          <w:szCs w:val="18"/>
        </w:rPr>
        <w:t>-Record is vital for immediate operation of the office of origin or the institution</w:t>
      </w:r>
    </w:p>
    <w:p w:rsidR="00CA2EED" w:rsidRDefault="00CA2EED" w:rsidP="00CA2EED">
      <w:pPr>
        <w:pStyle w:val="Footer"/>
        <w:tabs>
          <w:tab w:val="left" w:pos="1540"/>
          <w:tab w:val="right" w:pos="12960"/>
        </w:tabs>
        <w:spacing w:after="60" w:line="220" w:lineRule="atLeast"/>
        <w:rPr>
          <w:b/>
          <w:bCs/>
          <w:w w:val="100"/>
          <w:sz w:val="18"/>
          <w:szCs w:val="18"/>
        </w:rPr>
      </w:pPr>
      <w:r>
        <w:rPr>
          <w:w w:val="100"/>
          <w:sz w:val="18"/>
          <w:szCs w:val="18"/>
        </w:rPr>
        <w:t xml:space="preserve">Guidance: </w:t>
      </w:r>
      <w:r>
        <w:rPr>
          <w:w w:val="100"/>
          <w:sz w:val="18"/>
          <w:szCs w:val="18"/>
        </w:rPr>
        <w:tab/>
        <w:t>RA</w:t>
      </w:r>
      <w:r>
        <w:rPr>
          <w:b/>
          <w:bCs/>
          <w:w w:val="100"/>
          <w:sz w:val="18"/>
          <w:szCs w:val="18"/>
        </w:rPr>
        <w:t>-Refers to the security needs of a record series. Must be justified.</w:t>
      </w:r>
    </w:p>
    <w:p w:rsidR="00CA2EED" w:rsidRDefault="00CA2EED" w:rsidP="00CA2EED">
      <w:pPr>
        <w:pStyle w:val="Footer"/>
        <w:pBdr>
          <w:top w:val="single" w:sz="4" w:space="1" w:color="8DB3E2" w:themeColor="text2" w:themeTint="66"/>
        </w:pBdr>
        <w:tabs>
          <w:tab w:val="right" w:pos="14000"/>
        </w:tabs>
        <w:rPr>
          <w:b/>
          <w:bCs/>
          <w:w w:val="100"/>
        </w:rPr>
      </w:pPr>
      <w:r>
        <w:rPr>
          <w:w w:val="100"/>
        </w:rPr>
        <w:t>RECORDS MANAGEMENT GUIDE</w:t>
      </w:r>
      <w:r>
        <w:rPr>
          <w:w w:val="100"/>
        </w:rPr>
        <w:tab/>
      </w:r>
      <w:r>
        <w:rPr>
          <w:w w:val="100"/>
        </w:rPr>
        <w:tab/>
        <w:t xml:space="preserve">          </w:t>
      </w:r>
      <w:r>
        <w:rPr>
          <w:b/>
          <w:bCs/>
          <w:w w:val="100"/>
        </w:rPr>
        <w:t>A-9-</w:t>
      </w:r>
      <w:r w:rsidR="00801D34">
        <w:rPr>
          <w:b/>
          <w:bCs/>
          <w:w w:val="100"/>
        </w:rPr>
        <w:fldChar w:fldCharType="begin"/>
      </w:r>
      <w:r>
        <w:rPr>
          <w:b/>
          <w:bCs/>
          <w:w w:val="100"/>
        </w:rPr>
        <w:instrText xml:space="preserve"> PAGE </w:instrText>
      </w:r>
      <w:r w:rsidR="00801D34">
        <w:rPr>
          <w:b/>
          <w:bCs/>
          <w:w w:val="100"/>
        </w:rPr>
        <w:fldChar w:fldCharType="separate"/>
      </w:r>
      <w:r>
        <w:rPr>
          <w:b/>
          <w:bCs/>
          <w:noProof/>
          <w:w w:val="100"/>
        </w:rPr>
        <w:t>242</w:t>
      </w:r>
      <w:r w:rsidR="00801D34">
        <w:rPr>
          <w:b/>
          <w:bCs/>
          <w:w w:val="100"/>
        </w:rPr>
        <w:fldChar w:fldCharType="end"/>
      </w:r>
    </w:p>
    <w:p w:rsidR="00CA2EED" w:rsidRDefault="00CA2EED" w:rsidP="00CA2EED">
      <w:pPr>
        <w:pStyle w:val="Footer"/>
        <w:tabs>
          <w:tab w:val="right" w:pos="14000"/>
        </w:tabs>
        <w:rPr>
          <w:b/>
          <w:bCs/>
          <w:w w:val="100"/>
        </w:rPr>
      </w:pPr>
      <w:r>
        <w:rPr>
          <w:w w:val="100"/>
        </w:rPr>
        <w:t>APPENDIX 9</w:t>
      </w:r>
      <w:r>
        <w:rPr>
          <w:b/>
          <w:bCs/>
          <w:w w:val="100"/>
        </w:rPr>
        <w:t xml:space="preserve"> - Records Retention Schedule for State Government Agencies</w:t>
      </w:r>
      <w:r>
        <w:rPr>
          <w:b/>
          <w:bCs/>
          <w:w w:val="100"/>
        </w:rPr>
        <w:tab/>
        <w:t xml:space="preserve">   Revised: 4/08</w:t>
      </w:r>
    </w:p>
    <w:p w:rsidR="009054A1" w:rsidRDefault="009054A1"/>
    <w:p w:rsidR="009054A1" w:rsidRDefault="009054A1"/>
    <w:p w:rsidR="00CA2EED" w:rsidRPr="00AB0E13" w:rsidRDefault="00CA2EED">
      <w:pPr>
        <w:rPr>
          <w:b/>
        </w:rPr>
      </w:pPr>
    </w:p>
    <w:p w:rsidR="00CA2EED" w:rsidRPr="00AB0E13" w:rsidRDefault="00CA2EED" w:rsidP="00CA2EED">
      <w:pPr>
        <w:jc w:val="center"/>
        <w:rPr>
          <w:rFonts w:ascii="Arial" w:hAnsi="Arial" w:cs="Arial"/>
          <w:b/>
          <w:sz w:val="28"/>
          <w:szCs w:val="28"/>
        </w:rPr>
      </w:pPr>
      <w:r w:rsidRPr="00AB0E13">
        <w:rPr>
          <w:rFonts w:ascii="Arial" w:hAnsi="Arial" w:cs="Arial"/>
          <w:b/>
          <w:sz w:val="28"/>
          <w:szCs w:val="28"/>
        </w:rPr>
        <w:t>STATE OF IDAHO</w:t>
      </w:r>
    </w:p>
    <w:p w:rsidR="00CA2EED" w:rsidRPr="00AB0E13" w:rsidRDefault="00CA2EED" w:rsidP="00CA2EED">
      <w:pPr>
        <w:jc w:val="center"/>
        <w:rPr>
          <w:rFonts w:ascii="Arial" w:hAnsi="Arial" w:cs="Arial"/>
          <w:b/>
          <w:sz w:val="28"/>
          <w:szCs w:val="28"/>
        </w:rPr>
      </w:pPr>
      <w:r w:rsidRPr="00AB0E13">
        <w:rPr>
          <w:rFonts w:ascii="Arial" w:hAnsi="Arial" w:cs="Arial"/>
          <w:b/>
          <w:sz w:val="28"/>
          <w:szCs w:val="28"/>
        </w:rPr>
        <w:t>RECORDS RETENTION SCHEDULE</w:t>
      </w:r>
    </w:p>
    <w:p w:rsidR="00CA2EED" w:rsidRDefault="00CA2EED" w:rsidP="00CA2EED">
      <w:pPr>
        <w:jc w:val="center"/>
        <w:rPr>
          <w:rFonts w:ascii="Arial" w:hAnsi="Arial" w:cs="Arial"/>
          <w:sz w:val="28"/>
          <w:szCs w:val="28"/>
        </w:rPr>
      </w:pPr>
    </w:p>
    <w:p w:rsidR="00CA2EED" w:rsidRPr="00AB0E13" w:rsidRDefault="00CA2EED" w:rsidP="00AB0E1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754" w:type="dxa"/>
        <w:tblLook w:val="04A0"/>
      </w:tblPr>
      <w:tblGrid>
        <w:gridCol w:w="3078"/>
        <w:gridCol w:w="1620"/>
        <w:gridCol w:w="1080"/>
        <w:gridCol w:w="2970"/>
        <w:gridCol w:w="2250"/>
        <w:gridCol w:w="1800"/>
        <w:gridCol w:w="1956"/>
      </w:tblGrid>
      <w:tr w:rsidR="00CA2EED" w:rsidRPr="00AB0E13" w:rsidTr="006F539F">
        <w:trPr>
          <w:trHeight w:val="287"/>
        </w:trPr>
        <w:tc>
          <w:tcPr>
            <w:tcW w:w="3078" w:type="dxa"/>
            <w:shd w:val="clear" w:color="auto" w:fill="00B0F0"/>
            <w:vAlign w:val="bottom"/>
          </w:tcPr>
          <w:p w:rsidR="00CA2EED" w:rsidRPr="00AB0E13" w:rsidRDefault="00CA2EED" w:rsidP="00AB0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0E13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2700" w:type="dxa"/>
            <w:gridSpan w:val="2"/>
            <w:shd w:val="clear" w:color="auto" w:fill="00B0F0"/>
            <w:vAlign w:val="bottom"/>
          </w:tcPr>
          <w:p w:rsidR="00CA2EED" w:rsidRPr="00AB0E13" w:rsidRDefault="00CA2EED" w:rsidP="00AB0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0E13">
              <w:rPr>
                <w:rFonts w:ascii="Arial" w:hAnsi="Arial" w:cs="Arial"/>
                <w:b/>
                <w:sz w:val="24"/>
                <w:szCs w:val="24"/>
              </w:rPr>
              <w:t>DIVISION</w:t>
            </w:r>
            <w:r w:rsidR="006F539F">
              <w:rPr>
                <w:rFonts w:ascii="Arial" w:hAnsi="Arial" w:cs="Arial"/>
                <w:b/>
                <w:sz w:val="24"/>
                <w:szCs w:val="24"/>
              </w:rPr>
              <w:t xml:space="preserve"> / PROGRAM</w:t>
            </w:r>
          </w:p>
        </w:tc>
        <w:tc>
          <w:tcPr>
            <w:tcW w:w="2970" w:type="dxa"/>
            <w:shd w:val="clear" w:color="auto" w:fill="00B0F0"/>
            <w:vAlign w:val="bottom"/>
          </w:tcPr>
          <w:p w:rsidR="00CA2EED" w:rsidRPr="00AB0E13" w:rsidRDefault="00CA2EED" w:rsidP="00AB0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0E13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2250" w:type="dxa"/>
            <w:shd w:val="clear" w:color="auto" w:fill="00B0F0"/>
            <w:vAlign w:val="bottom"/>
          </w:tcPr>
          <w:p w:rsidR="00CA2EED" w:rsidRPr="00AB0E13" w:rsidRDefault="00CA2EED" w:rsidP="00AB0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0E13">
              <w:rPr>
                <w:rFonts w:ascii="Arial" w:hAnsi="Arial" w:cs="Arial"/>
                <w:b/>
                <w:sz w:val="24"/>
                <w:szCs w:val="24"/>
              </w:rPr>
              <w:t>CITY</w:t>
            </w:r>
          </w:p>
        </w:tc>
        <w:tc>
          <w:tcPr>
            <w:tcW w:w="1800" w:type="dxa"/>
            <w:shd w:val="clear" w:color="auto" w:fill="00B0F0"/>
            <w:vAlign w:val="bottom"/>
          </w:tcPr>
          <w:p w:rsidR="00CA2EED" w:rsidRPr="00AB0E13" w:rsidRDefault="00CA2EED" w:rsidP="00AB0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0E13">
              <w:rPr>
                <w:rFonts w:ascii="Arial" w:hAnsi="Arial" w:cs="Arial"/>
                <w:b/>
                <w:sz w:val="24"/>
                <w:szCs w:val="24"/>
              </w:rPr>
              <w:t>STATE</w:t>
            </w:r>
          </w:p>
        </w:tc>
        <w:tc>
          <w:tcPr>
            <w:tcW w:w="1956" w:type="dxa"/>
            <w:shd w:val="clear" w:color="auto" w:fill="00B0F0"/>
            <w:vAlign w:val="bottom"/>
          </w:tcPr>
          <w:p w:rsidR="00CA2EED" w:rsidRPr="00AB0E13" w:rsidRDefault="00CA2EED" w:rsidP="00AB0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0E13">
              <w:rPr>
                <w:rFonts w:ascii="Arial" w:hAnsi="Arial" w:cs="Arial"/>
                <w:b/>
                <w:sz w:val="24"/>
                <w:szCs w:val="24"/>
              </w:rPr>
              <w:t>ZIP CODE</w:t>
            </w:r>
          </w:p>
        </w:tc>
      </w:tr>
      <w:tr w:rsidR="00CA2EED" w:rsidTr="006F539F">
        <w:trPr>
          <w:trHeight w:val="683"/>
        </w:trPr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CA2EED" w:rsidRDefault="00CA2EED" w:rsidP="00CC76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CA2EED" w:rsidRDefault="00CA2EED" w:rsidP="00CC76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CA2EED" w:rsidRDefault="00CA2EED" w:rsidP="00CC76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CA2EED" w:rsidRDefault="00CA2EED" w:rsidP="00CC76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A2EED" w:rsidRDefault="00CA2EED" w:rsidP="00CC76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CA2EED" w:rsidRDefault="00CA2EED" w:rsidP="00CC76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539F" w:rsidTr="006F539F">
        <w:tc>
          <w:tcPr>
            <w:tcW w:w="469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F539F" w:rsidRPr="00AB0E13" w:rsidRDefault="006F539F" w:rsidP="00AB0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F539F" w:rsidRPr="00AB0E13" w:rsidRDefault="006F539F" w:rsidP="00AB0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F539F" w:rsidRPr="00AB0E13" w:rsidRDefault="006F539F" w:rsidP="00AB0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0E13" w:rsidTr="006F539F">
        <w:trPr>
          <w:trHeight w:val="512"/>
        </w:trPr>
        <w:tc>
          <w:tcPr>
            <w:tcW w:w="4698" w:type="dxa"/>
            <w:gridSpan w:val="2"/>
            <w:shd w:val="clear" w:color="auto" w:fill="00B0F0"/>
            <w:vAlign w:val="bottom"/>
          </w:tcPr>
          <w:p w:rsidR="00AB0E13" w:rsidRPr="00AB0E13" w:rsidRDefault="00AB0E13" w:rsidP="00AB0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0E13">
              <w:rPr>
                <w:rFonts w:ascii="Arial" w:hAnsi="Arial" w:cs="Arial"/>
                <w:b/>
                <w:sz w:val="24"/>
                <w:szCs w:val="24"/>
              </w:rPr>
              <w:t>DEPARTMENT APROVAL</w:t>
            </w:r>
          </w:p>
        </w:tc>
        <w:tc>
          <w:tcPr>
            <w:tcW w:w="8100" w:type="dxa"/>
            <w:gridSpan w:val="4"/>
            <w:shd w:val="clear" w:color="auto" w:fill="00B0F0"/>
            <w:vAlign w:val="bottom"/>
          </w:tcPr>
          <w:p w:rsidR="00AB0E13" w:rsidRPr="00AB0E13" w:rsidRDefault="00AB0E13" w:rsidP="00AB0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0E13">
              <w:rPr>
                <w:rFonts w:ascii="Arial" w:hAnsi="Arial" w:cs="Arial"/>
                <w:b/>
                <w:sz w:val="24"/>
                <w:szCs w:val="24"/>
              </w:rPr>
              <w:t>NAME  (INCLUDE TITLE)</w:t>
            </w:r>
          </w:p>
        </w:tc>
        <w:tc>
          <w:tcPr>
            <w:tcW w:w="1956" w:type="dxa"/>
            <w:shd w:val="clear" w:color="auto" w:fill="00B0F0"/>
            <w:vAlign w:val="bottom"/>
          </w:tcPr>
          <w:p w:rsidR="00AB0E13" w:rsidRPr="00AB0E13" w:rsidRDefault="00AB0E13" w:rsidP="00AB0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0E1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AB0E13" w:rsidTr="00AB0E13">
        <w:tc>
          <w:tcPr>
            <w:tcW w:w="4698" w:type="dxa"/>
            <w:gridSpan w:val="2"/>
            <w:vAlign w:val="bottom"/>
          </w:tcPr>
          <w:p w:rsidR="00AB0E13" w:rsidRPr="00AB0E13" w:rsidRDefault="00AB0E13" w:rsidP="00AB0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0" w:type="dxa"/>
            <w:gridSpan w:val="4"/>
          </w:tcPr>
          <w:p w:rsidR="00AB0E13" w:rsidRDefault="00AB0E13" w:rsidP="00AB0E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6" w:type="dxa"/>
          </w:tcPr>
          <w:p w:rsidR="00AB0E13" w:rsidRDefault="00AB0E13" w:rsidP="00AB0E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0E13" w:rsidTr="00CC7645">
        <w:tc>
          <w:tcPr>
            <w:tcW w:w="4698" w:type="dxa"/>
            <w:gridSpan w:val="2"/>
            <w:vAlign w:val="bottom"/>
          </w:tcPr>
          <w:p w:rsidR="00AB0E13" w:rsidRPr="00AB0E13" w:rsidRDefault="00CC7645" w:rsidP="00AB0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13">
              <w:rPr>
                <w:rFonts w:ascii="Arial" w:hAnsi="Arial" w:cs="Arial"/>
                <w:sz w:val="24"/>
                <w:szCs w:val="24"/>
              </w:rPr>
              <w:t>ADMINISTRATION</w:t>
            </w:r>
          </w:p>
        </w:tc>
        <w:tc>
          <w:tcPr>
            <w:tcW w:w="8100" w:type="dxa"/>
            <w:gridSpan w:val="4"/>
            <w:vAlign w:val="bottom"/>
          </w:tcPr>
          <w:p w:rsidR="00AB0E13" w:rsidRDefault="00AB0E13" w:rsidP="00CC76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6" w:type="dxa"/>
            <w:vAlign w:val="bottom"/>
          </w:tcPr>
          <w:p w:rsidR="00AB0E13" w:rsidRDefault="00AB0E13" w:rsidP="00CC76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0E13" w:rsidTr="00CC7645">
        <w:tc>
          <w:tcPr>
            <w:tcW w:w="4698" w:type="dxa"/>
            <w:gridSpan w:val="2"/>
            <w:vAlign w:val="bottom"/>
          </w:tcPr>
          <w:p w:rsidR="00AB0E13" w:rsidRPr="00AB0E13" w:rsidRDefault="00CC7645" w:rsidP="00CC76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13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8100" w:type="dxa"/>
            <w:gridSpan w:val="4"/>
            <w:vAlign w:val="bottom"/>
          </w:tcPr>
          <w:p w:rsidR="00AB0E13" w:rsidRDefault="00AB0E13" w:rsidP="00CC76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6" w:type="dxa"/>
            <w:vAlign w:val="bottom"/>
          </w:tcPr>
          <w:p w:rsidR="00AB0E13" w:rsidRDefault="00AB0E13" w:rsidP="00CC76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0E13" w:rsidTr="00CC7645">
        <w:tc>
          <w:tcPr>
            <w:tcW w:w="4698" w:type="dxa"/>
            <w:gridSpan w:val="2"/>
            <w:vAlign w:val="bottom"/>
          </w:tcPr>
          <w:p w:rsidR="00AB0E13" w:rsidRDefault="00CC7645" w:rsidP="00CC76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0E13">
              <w:rPr>
                <w:rFonts w:ascii="Arial" w:hAnsi="Arial" w:cs="Arial"/>
                <w:sz w:val="24"/>
                <w:szCs w:val="24"/>
              </w:rPr>
              <w:t>RECORDS MANAGER</w:t>
            </w:r>
          </w:p>
        </w:tc>
        <w:tc>
          <w:tcPr>
            <w:tcW w:w="8100" w:type="dxa"/>
            <w:gridSpan w:val="4"/>
            <w:vAlign w:val="bottom"/>
          </w:tcPr>
          <w:p w:rsidR="00AB0E13" w:rsidRDefault="00AB0E13" w:rsidP="00CC76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6" w:type="dxa"/>
            <w:vAlign w:val="bottom"/>
          </w:tcPr>
          <w:p w:rsidR="00AB0E13" w:rsidRDefault="00AB0E13" w:rsidP="00CC76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0E13" w:rsidTr="00CC7645">
        <w:tc>
          <w:tcPr>
            <w:tcW w:w="4698" w:type="dxa"/>
            <w:gridSpan w:val="2"/>
            <w:vAlign w:val="bottom"/>
          </w:tcPr>
          <w:p w:rsidR="00AB0E13" w:rsidRDefault="00AB0E13" w:rsidP="00CC76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0" w:type="dxa"/>
            <w:gridSpan w:val="4"/>
          </w:tcPr>
          <w:p w:rsidR="00AB0E13" w:rsidRDefault="00AB0E13" w:rsidP="00AB0E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6" w:type="dxa"/>
          </w:tcPr>
          <w:p w:rsidR="00AB0E13" w:rsidRDefault="00AB0E13" w:rsidP="00AB0E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A2EED" w:rsidRDefault="00CA2EED" w:rsidP="00AB0E13">
      <w:pPr>
        <w:jc w:val="center"/>
        <w:rPr>
          <w:rFonts w:ascii="Arial" w:hAnsi="Arial" w:cs="Arial"/>
          <w:sz w:val="28"/>
          <w:szCs w:val="28"/>
        </w:rPr>
      </w:pPr>
    </w:p>
    <w:p w:rsidR="00CC7645" w:rsidRPr="00F746B4" w:rsidRDefault="00F746B4" w:rsidP="00AB0E13">
      <w:pPr>
        <w:jc w:val="center"/>
        <w:rPr>
          <w:rFonts w:ascii="Arial" w:hAnsi="Arial" w:cs="Arial"/>
          <w:b/>
          <w:sz w:val="28"/>
          <w:szCs w:val="28"/>
        </w:rPr>
      </w:pPr>
      <w:r w:rsidRPr="00F746B4">
        <w:rPr>
          <w:rFonts w:ascii="Arial" w:hAnsi="Arial" w:cs="Arial"/>
          <w:b/>
          <w:sz w:val="28"/>
          <w:szCs w:val="28"/>
        </w:rPr>
        <w:t>STATE APPROVAL</w:t>
      </w:r>
    </w:p>
    <w:tbl>
      <w:tblPr>
        <w:tblStyle w:val="TableGrid"/>
        <w:tblW w:w="14778" w:type="dxa"/>
        <w:tblLook w:val="04A0"/>
      </w:tblPr>
      <w:tblGrid>
        <w:gridCol w:w="4564"/>
        <w:gridCol w:w="3914"/>
        <w:gridCol w:w="1511"/>
        <w:gridCol w:w="1726"/>
        <w:gridCol w:w="3063"/>
      </w:tblGrid>
      <w:tr w:rsidR="006F539F" w:rsidTr="006F539F">
        <w:trPr>
          <w:trHeight w:val="503"/>
        </w:trPr>
        <w:tc>
          <w:tcPr>
            <w:tcW w:w="4564" w:type="dxa"/>
            <w:shd w:val="clear" w:color="auto" w:fill="00B0F0"/>
            <w:vAlign w:val="bottom"/>
          </w:tcPr>
          <w:p w:rsidR="00CC7645" w:rsidRPr="00F746B4" w:rsidRDefault="00CC7645" w:rsidP="006F5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4" w:type="dxa"/>
            <w:shd w:val="clear" w:color="auto" w:fill="00B0F0"/>
            <w:vAlign w:val="bottom"/>
          </w:tcPr>
          <w:p w:rsidR="00CC7645" w:rsidRPr="00F746B4" w:rsidRDefault="00F746B4" w:rsidP="006F53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6B4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511" w:type="dxa"/>
            <w:shd w:val="clear" w:color="auto" w:fill="00B0F0"/>
            <w:vAlign w:val="bottom"/>
          </w:tcPr>
          <w:p w:rsidR="00CC7645" w:rsidRPr="00F746B4" w:rsidRDefault="00F746B4" w:rsidP="006F53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6B4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726" w:type="dxa"/>
            <w:shd w:val="clear" w:color="auto" w:fill="00B0F0"/>
            <w:vAlign w:val="bottom"/>
          </w:tcPr>
          <w:p w:rsidR="00CC7645" w:rsidRPr="00F746B4" w:rsidRDefault="00F746B4" w:rsidP="006F53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6B4">
              <w:rPr>
                <w:rFonts w:ascii="Arial" w:hAnsi="Arial" w:cs="Arial"/>
                <w:b/>
                <w:sz w:val="24"/>
                <w:szCs w:val="24"/>
              </w:rPr>
              <w:t>APPROVAL</w:t>
            </w:r>
          </w:p>
        </w:tc>
        <w:tc>
          <w:tcPr>
            <w:tcW w:w="3063" w:type="dxa"/>
            <w:shd w:val="clear" w:color="auto" w:fill="00B0F0"/>
            <w:vAlign w:val="bottom"/>
          </w:tcPr>
          <w:p w:rsidR="00CC7645" w:rsidRPr="00F746B4" w:rsidRDefault="00F746B4" w:rsidP="006F53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6B4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6F539F" w:rsidTr="00F746B4">
        <w:tc>
          <w:tcPr>
            <w:tcW w:w="4564" w:type="dxa"/>
            <w:vAlign w:val="bottom"/>
          </w:tcPr>
          <w:p w:rsidR="006F539F" w:rsidRPr="00F746B4" w:rsidRDefault="006F539F" w:rsidP="00F74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4" w:type="dxa"/>
            <w:vAlign w:val="bottom"/>
          </w:tcPr>
          <w:p w:rsidR="006F539F" w:rsidRPr="00F746B4" w:rsidRDefault="006F539F" w:rsidP="00F74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vAlign w:val="bottom"/>
          </w:tcPr>
          <w:p w:rsidR="006F539F" w:rsidRPr="00F746B4" w:rsidRDefault="006F539F" w:rsidP="00F74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Align w:val="bottom"/>
          </w:tcPr>
          <w:p w:rsidR="006F539F" w:rsidRPr="006F539F" w:rsidRDefault="006F539F" w:rsidP="00F746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539F">
              <w:rPr>
                <w:rFonts w:ascii="Arial" w:hAnsi="Arial" w:cs="Arial"/>
                <w:b/>
                <w:sz w:val="16"/>
                <w:szCs w:val="16"/>
              </w:rPr>
              <w:t>(YES / NO)</w:t>
            </w:r>
          </w:p>
        </w:tc>
        <w:tc>
          <w:tcPr>
            <w:tcW w:w="3063" w:type="dxa"/>
            <w:vAlign w:val="bottom"/>
          </w:tcPr>
          <w:p w:rsidR="006F539F" w:rsidRPr="00F746B4" w:rsidRDefault="006F539F" w:rsidP="00F74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645" w:rsidTr="00F746B4">
        <w:tc>
          <w:tcPr>
            <w:tcW w:w="4564" w:type="dxa"/>
            <w:vAlign w:val="bottom"/>
          </w:tcPr>
          <w:p w:rsidR="00CC7645" w:rsidRPr="00F746B4" w:rsidRDefault="00C5758C" w:rsidP="00F74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6B4">
              <w:rPr>
                <w:rFonts w:ascii="Arial" w:hAnsi="Arial" w:cs="Arial"/>
                <w:sz w:val="24"/>
                <w:szCs w:val="24"/>
              </w:rPr>
              <w:t>STATE</w:t>
            </w:r>
            <w:r>
              <w:rPr>
                <w:rFonts w:ascii="Arial" w:hAnsi="Arial" w:cs="Arial"/>
                <w:sz w:val="24"/>
                <w:szCs w:val="24"/>
              </w:rPr>
              <w:t xml:space="preserve"> RECORD CENTER</w:t>
            </w:r>
          </w:p>
        </w:tc>
        <w:tc>
          <w:tcPr>
            <w:tcW w:w="3914" w:type="dxa"/>
            <w:vAlign w:val="bottom"/>
          </w:tcPr>
          <w:p w:rsidR="00CC7645" w:rsidRPr="00F746B4" w:rsidRDefault="00CC7645" w:rsidP="00F74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vAlign w:val="bottom"/>
          </w:tcPr>
          <w:p w:rsidR="00CC7645" w:rsidRPr="00F746B4" w:rsidRDefault="00CC7645" w:rsidP="00F74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Align w:val="bottom"/>
          </w:tcPr>
          <w:p w:rsidR="00CC7645" w:rsidRPr="00F746B4" w:rsidRDefault="00CC7645" w:rsidP="00F74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3" w:type="dxa"/>
            <w:vAlign w:val="bottom"/>
          </w:tcPr>
          <w:p w:rsidR="00CC7645" w:rsidRPr="00F746B4" w:rsidRDefault="00CC7645" w:rsidP="00F74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645" w:rsidTr="00F746B4">
        <w:tc>
          <w:tcPr>
            <w:tcW w:w="4564" w:type="dxa"/>
            <w:vAlign w:val="bottom"/>
          </w:tcPr>
          <w:p w:rsidR="00CC7645" w:rsidRPr="00F746B4" w:rsidRDefault="00F746B4" w:rsidP="00F74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6B4">
              <w:rPr>
                <w:rFonts w:ascii="Arial" w:hAnsi="Arial" w:cs="Arial"/>
                <w:sz w:val="24"/>
                <w:szCs w:val="24"/>
              </w:rPr>
              <w:t>STATE ARCHIVES</w:t>
            </w:r>
          </w:p>
        </w:tc>
        <w:tc>
          <w:tcPr>
            <w:tcW w:w="3914" w:type="dxa"/>
            <w:vAlign w:val="bottom"/>
          </w:tcPr>
          <w:p w:rsidR="00CC7645" w:rsidRDefault="00CC7645" w:rsidP="00F746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1" w:type="dxa"/>
            <w:vAlign w:val="bottom"/>
          </w:tcPr>
          <w:p w:rsidR="00CC7645" w:rsidRDefault="00CC7645" w:rsidP="00F746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6" w:type="dxa"/>
            <w:vAlign w:val="bottom"/>
          </w:tcPr>
          <w:p w:rsidR="00CC7645" w:rsidRDefault="00CC7645" w:rsidP="00F746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3" w:type="dxa"/>
            <w:vAlign w:val="bottom"/>
          </w:tcPr>
          <w:p w:rsidR="00CC7645" w:rsidRDefault="00CC7645" w:rsidP="00F746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7645" w:rsidTr="00F746B4">
        <w:tc>
          <w:tcPr>
            <w:tcW w:w="4564" w:type="dxa"/>
            <w:vAlign w:val="bottom"/>
          </w:tcPr>
          <w:p w:rsidR="00CC7645" w:rsidRPr="00F746B4" w:rsidRDefault="00F746B4" w:rsidP="00F74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6B4">
              <w:rPr>
                <w:rFonts w:ascii="Arial" w:hAnsi="Arial" w:cs="Arial"/>
                <w:sz w:val="24"/>
                <w:szCs w:val="24"/>
              </w:rPr>
              <w:t>LEGISLATIVE AUDITOR</w:t>
            </w:r>
          </w:p>
        </w:tc>
        <w:tc>
          <w:tcPr>
            <w:tcW w:w="3914" w:type="dxa"/>
            <w:vAlign w:val="bottom"/>
          </w:tcPr>
          <w:p w:rsidR="00CC7645" w:rsidRDefault="00CC7645" w:rsidP="00F746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1" w:type="dxa"/>
            <w:vAlign w:val="bottom"/>
          </w:tcPr>
          <w:p w:rsidR="00CC7645" w:rsidRDefault="00CC7645" w:rsidP="00F746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6" w:type="dxa"/>
            <w:vAlign w:val="bottom"/>
          </w:tcPr>
          <w:p w:rsidR="00CC7645" w:rsidRDefault="00CC7645" w:rsidP="00F746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3" w:type="dxa"/>
            <w:vAlign w:val="bottom"/>
          </w:tcPr>
          <w:p w:rsidR="00CC7645" w:rsidRDefault="00CC7645" w:rsidP="00F746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F3309" w:rsidRDefault="002F3309" w:rsidP="002F3309">
      <w:pPr>
        <w:rPr>
          <w:rFonts w:ascii="Arial" w:hAnsi="Arial" w:cs="Arial"/>
          <w:sz w:val="28"/>
          <w:szCs w:val="28"/>
        </w:rPr>
      </w:pPr>
    </w:p>
    <w:p w:rsidR="002F3309" w:rsidRDefault="002F3309" w:rsidP="002F3309">
      <w:pPr>
        <w:rPr>
          <w:rFonts w:ascii="Arial" w:hAnsi="Arial" w:cs="Arial"/>
          <w:sz w:val="28"/>
          <w:szCs w:val="28"/>
        </w:rPr>
      </w:pPr>
    </w:p>
    <w:p w:rsidR="002F3309" w:rsidRPr="002F3309" w:rsidRDefault="002F3309" w:rsidP="002F3309">
      <w:pPr>
        <w:rPr>
          <w:rFonts w:ascii="Arial" w:hAnsi="Arial" w:cs="Arial"/>
          <w:sz w:val="16"/>
          <w:szCs w:val="16"/>
        </w:rPr>
      </w:pPr>
      <w:r w:rsidRPr="002F3309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2F3309">
        <w:rPr>
          <w:rFonts w:ascii="Arial" w:hAnsi="Arial" w:cs="Arial"/>
          <w:sz w:val="16"/>
          <w:szCs w:val="16"/>
        </w:rPr>
        <w:t xml:space="preserve">  REVISED 2/11/2011</w:t>
      </w:r>
    </w:p>
    <w:sectPr w:rsidR="002F3309" w:rsidRPr="002F3309" w:rsidSect="008B5A98">
      <w:pgSz w:w="15840" w:h="12240" w:orient="landscape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2EF" w:rsidRDefault="00B912EF" w:rsidP="009054A1">
      <w:pPr>
        <w:spacing w:after="0" w:line="240" w:lineRule="auto"/>
      </w:pPr>
      <w:r>
        <w:separator/>
      </w:r>
    </w:p>
  </w:endnote>
  <w:endnote w:type="continuationSeparator" w:id="0">
    <w:p w:rsidR="00B912EF" w:rsidRDefault="00B912EF" w:rsidP="0090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2EF" w:rsidRDefault="00B912EF" w:rsidP="009054A1">
      <w:pPr>
        <w:spacing w:after="0" w:line="240" w:lineRule="auto"/>
      </w:pPr>
      <w:r>
        <w:separator/>
      </w:r>
    </w:p>
  </w:footnote>
  <w:footnote w:type="continuationSeparator" w:id="0">
    <w:p w:rsidR="00B912EF" w:rsidRDefault="00B912EF" w:rsidP="00905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3DF"/>
    <w:rsid w:val="00001B63"/>
    <w:rsid w:val="002F3309"/>
    <w:rsid w:val="00401D85"/>
    <w:rsid w:val="006219B4"/>
    <w:rsid w:val="006F539F"/>
    <w:rsid w:val="00801D34"/>
    <w:rsid w:val="008B5A98"/>
    <w:rsid w:val="009054A1"/>
    <w:rsid w:val="00A2257E"/>
    <w:rsid w:val="00AB0E13"/>
    <w:rsid w:val="00AF13DF"/>
    <w:rsid w:val="00B5074E"/>
    <w:rsid w:val="00B912EF"/>
    <w:rsid w:val="00C5758C"/>
    <w:rsid w:val="00CA2EED"/>
    <w:rsid w:val="00CC7645"/>
    <w:rsid w:val="00D70748"/>
    <w:rsid w:val="00E801D1"/>
    <w:rsid w:val="00F7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3D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13DF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F13DF"/>
    <w:rPr>
      <w:rFonts w:ascii="Arial" w:eastAsiaTheme="minorEastAsia" w:hAnsi="Arial" w:cs="Arial"/>
      <w:color w:val="000000"/>
      <w:w w:val="0"/>
      <w:sz w:val="20"/>
      <w:szCs w:val="20"/>
    </w:rPr>
  </w:style>
  <w:style w:type="paragraph" w:customStyle="1" w:styleId="RRMColumn">
    <w:name w:val="RRM Column"/>
    <w:uiPriority w:val="99"/>
    <w:rsid w:val="00AF13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after="0" w:line="260" w:lineRule="atLeast"/>
      <w:jc w:val="center"/>
    </w:pPr>
    <w:rPr>
      <w:rFonts w:ascii="Arial" w:eastAsiaTheme="minorEastAsia" w:hAnsi="Arial" w:cs="Arial"/>
      <w:b/>
      <w:bCs/>
      <w:color w:val="FFFFFF"/>
      <w:w w:val="0"/>
    </w:rPr>
  </w:style>
  <w:style w:type="paragraph" w:customStyle="1" w:styleId="RMG-1A9">
    <w:name w:val="RMG-1A9"/>
    <w:uiPriority w:val="99"/>
    <w:rsid w:val="00AF13DF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after="160" w:line="360" w:lineRule="atLeast"/>
    </w:pPr>
    <w:rPr>
      <w:rFonts w:ascii="Arial" w:eastAsiaTheme="minorEastAsia" w:hAnsi="Arial" w:cs="Arial"/>
      <w:b/>
      <w:bCs/>
      <w:color w:val="000000"/>
      <w:w w:val="0"/>
      <w:sz w:val="32"/>
      <w:szCs w:val="32"/>
    </w:rPr>
  </w:style>
  <w:style w:type="paragraph" w:customStyle="1" w:styleId="RMG-SampleTable">
    <w:name w:val="RMG-Sample Table"/>
    <w:uiPriority w:val="99"/>
    <w:rsid w:val="00AF13DF"/>
    <w:pPr>
      <w:autoSpaceDE w:val="0"/>
      <w:autoSpaceDN w:val="0"/>
      <w:adjustRightInd w:val="0"/>
      <w:spacing w:before="220" w:after="0" w:line="220" w:lineRule="atLeast"/>
    </w:pPr>
    <w:rPr>
      <w:rFonts w:ascii="Arial" w:eastAsiaTheme="minorEastAsia" w:hAnsi="Arial" w:cs="Arial"/>
      <w:b/>
      <w:bCs/>
      <w:caps/>
      <w:color w:val="000000"/>
      <w:w w:val="0"/>
    </w:rPr>
  </w:style>
  <w:style w:type="paragraph" w:customStyle="1" w:styleId="CellBody">
    <w:name w:val="CellBody"/>
    <w:uiPriority w:val="99"/>
    <w:rsid w:val="00AF13DF"/>
    <w:pPr>
      <w:autoSpaceDE w:val="0"/>
      <w:autoSpaceDN w:val="0"/>
      <w:adjustRightInd w:val="0"/>
      <w:spacing w:after="0" w:line="280" w:lineRule="atLeast"/>
    </w:pPr>
    <w:rPr>
      <w:rFonts w:ascii="Times New Roman" w:eastAsiaTheme="minorEastAsia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F13DF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Theme="minorEastAsia" w:hAnsi="Times New Roman" w:cs="Times New Roman"/>
      <w:color w:val="000000"/>
      <w:w w:val="0"/>
      <w:sz w:val="24"/>
      <w:szCs w:val="24"/>
    </w:rPr>
  </w:style>
  <w:style w:type="paragraph" w:customStyle="1" w:styleId="RRM-SampleTableCellBody">
    <w:name w:val="RRM-Sample Table Cell Body"/>
    <w:uiPriority w:val="99"/>
    <w:rsid w:val="00AF13DF"/>
    <w:pPr>
      <w:autoSpaceDE w:val="0"/>
      <w:autoSpaceDN w:val="0"/>
      <w:adjustRightInd w:val="0"/>
      <w:spacing w:after="0" w:line="220" w:lineRule="atLeast"/>
    </w:pPr>
    <w:rPr>
      <w:rFonts w:ascii="Arial" w:eastAsiaTheme="minorEastAsia" w:hAnsi="Arial" w:cs="Arial"/>
      <w:color w:val="000000"/>
      <w:w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54A1"/>
    <w:rPr>
      <w:rFonts w:eastAsiaTheme="minorEastAsia"/>
    </w:rPr>
  </w:style>
  <w:style w:type="table" w:styleId="TableGrid">
    <w:name w:val="Table Grid"/>
    <w:basedOn w:val="TableNormal"/>
    <w:uiPriority w:val="59"/>
    <w:rsid w:val="00CA2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Dept. of Administration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Bogstie</dc:creator>
  <cp:keywords/>
  <dc:description/>
  <cp:lastModifiedBy>Duane Bogstie</cp:lastModifiedBy>
  <cp:revision>2</cp:revision>
  <dcterms:created xsi:type="dcterms:W3CDTF">2012-07-25T12:45:00Z</dcterms:created>
  <dcterms:modified xsi:type="dcterms:W3CDTF">2012-07-25T12:45:00Z</dcterms:modified>
</cp:coreProperties>
</file>